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 w:cs="宋体"/>
          <w:b w:val="0"/>
          <w:bCs/>
          <w:sz w:val="44"/>
          <w:szCs w:val="44"/>
        </w:rPr>
      </w:pPr>
      <w:r>
        <w:rPr>
          <w:rFonts w:hint="eastAsia" w:ascii="黑体" w:eastAsia="黑体" w:cs="宋体"/>
          <w:b w:val="0"/>
          <w:bCs/>
          <w:sz w:val="44"/>
          <w:szCs w:val="44"/>
        </w:rPr>
        <w:t>启东市企业有效技术（项目）需求征集表</w:t>
      </w:r>
    </w:p>
    <w:p>
      <w:pPr>
        <w:spacing w:line="360" w:lineRule="exact"/>
        <w:ind w:right="420"/>
        <w:jc w:val="right"/>
        <w:rPr>
          <w:rFonts w:hint="eastAsia"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</w:rPr>
        <w:t>填报时间：201</w:t>
      </w:r>
      <w:r>
        <w:rPr>
          <w:rFonts w:hint="eastAsia" w:ascii="黑体" w:hAnsi="黑体" w:eastAsia="黑体" w:cs="黑体"/>
          <w:b w:val="0"/>
          <w:bCs w:val="0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</w:rPr>
        <w:t>年</w:t>
      </w:r>
      <w:r>
        <w:rPr>
          <w:rFonts w:hint="eastAsia" w:ascii="黑体" w:hAnsi="黑体" w:eastAsia="黑体" w:cs="黑体"/>
          <w:b w:val="0"/>
          <w:bCs w:val="0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b w:val="0"/>
          <w:bCs w:val="0"/>
        </w:rPr>
        <w:t>月</w:t>
      </w:r>
    </w:p>
    <w:tbl>
      <w:tblPr>
        <w:tblStyle w:val="4"/>
        <w:tblW w:w="8948" w:type="dxa"/>
        <w:jc w:val="center"/>
        <w:tblInd w:w="-206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3402"/>
        <w:gridCol w:w="1196"/>
        <w:gridCol w:w="181"/>
        <w:gridCol w:w="706"/>
        <w:gridCol w:w="1759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4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企业名称</w:t>
            </w:r>
          </w:p>
        </w:tc>
        <w:tc>
          <w:tcPr>
            <w:tcW w:w="4779" w:type="dxa"/>
            <w:gridSpan w:val="3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outlineLvl w:val="0"/>
              <w:rPr>
                <w:rFonts w:hint="eastAsia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  <w:t>上鼓透平风机启东有限公司</w:t>
            </w:r>
          </w:p>
        </w:tc>
        <w:tc>
          <w:tcPr>
            <w:tcW w:w="706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</w:rPr>
              <w:t>属地</w:t>
            </w:r>
          </w:p>
        </w:tc>
        <w:tc>
          <w:tcPr>
            <w:tcW w:w="1759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启东高新区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6" w:hRule="atLeast"/>
          <w:jc w:val="center"/>
        </w:trPr>
        <w:tc>
          <w:tcPr>
            <w:tcW w:w="1704" w:type="dxa"/>
            <w:vAlign w:val="center"/>
          </w:tcPr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企业简介</w:t>
            </w:r>
          </w:p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（</w:t>
            </w:r>
            <w:r>
              <w:rPr>
                <w:rFonts w:cs="宋体"/>
                <w:b w:val="0"/>
                <w:bCs w:val="0"/>
              </w:rPr>
              <w:t>300</w:t>
            </w:r>
            <w:r>
              <w:rPr>
                <w:rFonts w:hint="eastAsia" w:cs="宋体"/>
                <w:b w:val="0"/>
                <w:bCs w:val="0"/>
              </w:rPr>
              <w:t>字以内）</w:t>
            </w:r>
          </w:p>
        </w:tc>
        <w:tc>
          <w:tcPr>
            <w:tcW w:w="7244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ind w:firstLine="420" w:firstLineChars="200"/>
              <w:rPr>
                <w:rFonts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Style w:val="3"/>
                <w:rFonts w:hint="eastAsia"/>
                <w:b w:val="0"/>
                <w:bCs w:val="0"/>
                <w:color w:val="444444"/>
                <w:sz w:val="21"/>
                <w:szCs w:val="21"/>
              </w:rPr>
              <w:t>上鼓透平风机启东有限公司</w:t>
            </w:r>
            <w:r>
              <w:rPr>
                <w:rFonts w:hint="eastAsia"/>
                <w:b w:val="0"/>
                <w:bCs w:val="0"/>
                <w:color w:val="444444"/>
                <w:sz w:val="21"/>
                <w:szCs w:val="21"/>
              </w:rPr>
              <w:t>是上海鼓风机厂有限公司的子公司，坐落在美丽的江苏启东滨海工业园区江枫路26号，公司拥有离心风机三元叶轮和零泄漏密封核心技术，专业制造具有国际先进水平的D系列的煤气风机和TLT系列的除尘风机、烧结风机和曝气鼓风机，是国内离心鼓风机生产基地之一。</w:t>
            </w:r>
            <w:r>
              <w:rPr>
                <w:rFonts w:hint="eastAsia"/>
                <w:b w:val="0"/>
                <w:bCs w:val="0"/>
                <w:color w:val="444444"/>
                <w:sz w:val="21"/>
                <w:szCs w:val="21"/>
              </w:rPr>
              <w:br w:type="textWrapping"/>
            </w:r>
            <w:r>
              <w:rPr>
                <w:rFonts w:hint="eastAsia"/>
                <w:b w:val="0"/>
                <w:bCs w:val="0"/>
                <w:color w:val="444444"/>
                <w:sz w:val="21"/>
                <w:szCs w:val="21"/>
              </w:rPr>
              <w:t xml:space="preserve">     </w:t>
            </w:r>
            <w:r>
              <w:rPr>
                <w:rFonts w:hint="eastAsia"/>
                <w:b w:val="0"/>
                <w:bCs w:val="0"/>
                <w:color w:val="444444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444444"/>
                <w:sz w:val="21"/>
                <w:szCs w:val="21"/>
              </w:rPr>
              <w:t>公司拥有一支实践丰富、技能精湛、专业性强调优秀团队；配备国内先进数控火焰切割机、旋压机、卷板机和锻压机等冷加工设备、铣磨床和大型立车等机加工设备、3.5m大型热炉等热处理设备和3T动平衡测试设备，并获得ISO9001国际质量管理体系认证。引进德国TLT先进工艺技术，并与国内高等院校有着密切技术合作关系，与华中科技大学、郑州大学等高等院校建立长期的合作研究基地。一直以来，公司坚持“质量第一、服务优先、技术创新”的理念，使本公司产品真正达到效率高、振动小、品质高、售后小等显著特点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  <w:jc w:val="center"/>
        </w:trPr>
        <w:tc>
          <w:tcPr>
            <w:tcW w:w="1704" w:type="dxa"/>
            <w:vAlign w:val="center"/>
          </w:tcPr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主要产品及</w:t>
            </w:r>
          </w:p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领域</w:t>
            </w:r>
          </w:p>
        </w:tc>
        <w:tc>
          <w:tcPr>
            <w:tcW w:w="7244" w:type="dxa"/>
            <w:gridSpan w:val="5"/>
            <w:vAlign w:val="center"/>
          </w:tcPr>
          <w:p>
            <w:pPr>
              <w:spacing w:line="360" w:lineRule="exact"/>
              <w:rPr>
                <w:rFonts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</w:rPr>
              <w:t>主要产品</w:t>
            </w:r>
            <w:r>
              <w:rPr>
                <w:rFonts w:hint="eastAsia" w:cs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  <w:t>鼓风机、离心机、轴流风机等</w:t>
            </w:r>
          </w:p>
          <w:p>
            <w:pPr>
              <w:spacing w:line="360" w:lineRule="exact"/>
              <w:rPr>
                <w:rFonts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</w:rPr>
              <w:t>产业领域：□船舶海工□高端纺织□电子信息□智能装备□新材料□新能源及新能源汽车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√</w:t>
            </w:r>
            <w:r>
              <w:rPr>
                <w:rFonts w:hint="eastAsia" w:cs="宋体"/>
                <w:b w:val="0"/>
                <w:bCs w:val="0"/>
                <w:sz w:val="21"/>
                <w:szCs w:val="21"/>
              </w:rPr>
              <w:t>其他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1" w:hRule="atLeast"/>
          <w:jc w:val="center"/>
        </w:trPr>
        <w:tc>
          <w:tcPr>
            <w:tcW w:w="1704" w:type="dxa"/>
            <w:vAlign w:val="center"/>
          </w:tcPr>
          <w:p>
            <w:pPr>
              <w:spacing w:line="360" w:lineRule="exact"/>
              <w:rPr>
                <w:rFonts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技术难题（包括名称、技术指标等内容）</w:t>
            </w:r>
          </w:p>
        </w:tc>
        <w:tc>
          <w:tcPr>
            <w:tcW w:w="7244" w:type="dxa"/>
            <w:gridSpan w:val="5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名    称：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高效鼓风机</w:t>
            </w:r>
          </w:p>
          <w:p>
            <w:pPr>
              <w:spacing w:line="36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技术指标：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ind w:firstLine="480"/>
              <w:rPr>
                <w:rFonts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新型空气悬浮高速鼓风机80000型和压缩机60000型的设计主要分为三个部分：三元流叶轮设计，永磁电机及配套变频器的设计，气动轴承的设计及试验等。其主要特点为高效率、高品质、高产能，为企业减少成本，提高空气质量减低排污成本，同时可以减少鼓风机噪音，大大改善鼓风机运行声音环境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04" w:type="dxa"/>
            <w:vAlign w:val="center"/>
          </w:tcPr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计划投入资金</w:t>
            </w:r>
          </w:p>
        </w:tc>
        <w:tc>
          <w:tcPr>
            <w:tcW w:w="3402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 300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万元</w:t>
            </w:r>
          </w:p>
        </w:tc>
        <w:tc>
          <w:tcPr>
            <w:tcW w:w="119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解决问题期限</w:t>
            </w:r>
          </w:p>
        </w:tc>
        <w:tc>
          <w:tcPr>
            <w:tcW w:w="2646" w:type="dxa"/>
            <w:gridSpan w:val="3"/>
            <w:vAlign w:val="center"/>
          </w:tcPr>
          <w:p>
            <w:pPr>
              <w:spacing w:line="360" w:lineRule="exact"/>
              <w:ind w:firstLine="630" w:firstLineChars="300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个月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704" w:type="dxa"/>
            <w:vAlign w:val="center"/>
          </w:tcPr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意向</w:t>
            </w:r>
          </w:p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解决方式</w:t>
            </w:r>
          </w:p>
        </w:tc>
        <w:tc>
          <w:tcPr>
            <w:tcW w:w="7244" w:type="dxa"/>
            <w:gridSpan w:val="5"/>
            <w:vAlign w:val="center"/>
          </w:tcPr>
          <w:p>
            <w:pPr>
              <w:spacing w:line="360" w:lineRule="exact"/>
              <w:rPr>
                <w:rFonts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</w:rPr>
              <w:t>□委托开发□联合攻关□技术引进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√</w:t>
            </w:r>
            <w:r>
              <w:rPr>
                <w:rFonts w:hint="eastAsia" w:cs="宋体"/>
                <w:b w:val="0"/>
                <w:bCs w:val="0"/>
                <w:sz w:val="21"/>
                <w:szCs w:val="21"/>
              </w:rPr>
              <w:t>技术指导□其它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1704" w:type="dxa"/>
            <w:vAlign w:val="center"/>
          </w:tcPr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拟合作专家</w:t>
            </w:r>
          </w:p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专业方向</w:t>
            </w:r>
          </w:p>
        </w:tc>
        <w:tc>
          <w:tcPr>
            <w:tcW w:w="3402" w:type="dxa"/>
            <w:vAlign w:val="center"/>
          </w:tcPr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</w:rPr>
              <w:t>专家合作</w:t>
            </w:r>
          </w:p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</w:rPr>
              <w:t>方式</w:t>
            </w:r>
          </w:p>
        </w:tc>
        <w:tc>
          <w:tcPr>
            <w:tcW w:w="2646" w:type="dxa"/>
            <w:gridSpan w:val="3"/>
            <w:vAlign w:val="center"/>
          </w:tcPr>
          <w:p>
            <w:pPr>
              <w:spacing w:line="360" w:lineRule="exact"/>
              <w:rPr>
                <w:rFonts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√</w:t>
            </w:r>
            <w:r>
              <w:rPr>
                <w:rFonts w:hint="eastAsia" w:cs="宋体"/>
                <w:b w:val="0"/>
                <w:bCs w:val="0"/>
                <w:sz w:val="21"/>
                <w:szCs w:val="21"/>
              </w:rPr>
              <w:t>长期聘用</w:t>
            </w:r>
          </w:p>
          <w:p>
            <w:pPr>
              <w:spacing w:line="360" w:lineRule="exact"/>
              <w:rPr>
                <w:rFonts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</w:rPr>
              <w:t>□阶段性帮助</w:t>
            </w:r>
          </w:p>
          <w:p>
            <w:pPr>
              <w:spacing w:line="360" w:lineRule="exact"/>
              <w:jc w:val="left"/>
              <w:rPr>
                <w:rFonts w:hint="eastAsia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</w:rPr>
              <w:t>□星期日工程师</w:t>
            </w:r>
          </w:p>
          <w:p>
            <w:pPr>
              <w:spacing w:line="360" w:lineRule="exact"/>
              <w:jc w:val="left"/>
              <w:rPr>
                <w:rFonts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</w:rPr>
              <w:t>□顾问</w:t>
            </w:r>
          </w:p>
          <w:p>
            <w:pPr>
              <w:spacing w:line="360" w:lineRule="exact"/>
              <w:rPr>
                <w:rFonts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</w:rPr>
              <w:t>□其他方式。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4" w:type="dxa"/>
            <w:vAlign w:val="center"/>
          </w:tcPr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企业技术负责人</w:t>
            </w:r>
          </w:p>
        </w:tc>
        <w:tc>
          <w:tcPr>
            <w:tcW w:w="3402" w:type="dxa"/>
            <w:vAlign w:val="center"/>
          </w:tcPr>
          <w:p>
            <w:pPr>
              <w:spacing w:line="360" w:lineRule="exact"/>
              <w:rPr>
                <w:rFonts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</w:rPr>
              <w:t>姓名</w:t>
            </w:r>
            <w:r>
              <w:rPr>
                <w:rFonts w:hint="eastAsia" w:cs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bookmarkStart w:id="0" w:name="_GoBack"/>
            <w:bookmarkEnd w:id="0"/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 xml:space="preserve">周贤周 </w:t>
            </w:r>
            <w:r>
              <w:rPr>
                <w:rFonts w:hint="eastAsia" w:cs="宋体"/>
                <w:b w:val="0"/>
                <w:bCs w:val="0"/>
                <w:sz w:val="21"/>
                <w:szCs w:val="21"/>
              </w:rPr>
              <w:t>电话：</w:t>
            </w:r>
            <w:r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  <w:t>18602190587</w:t>
            </w:r>
          </w:p>
        </w:tc>
        <w:tc>
          <w:tcPr>
            <w:tcW w:w="1196" w:type="dxa"/>
            <w:vAlign w:val="center"/>
          </w:tcPr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</w:rPr>
              <w:t>邮箱</w:t>
            </w:r>
          </w:p>
        </w:tc>
        <w:tc>
          <w:tcPr>
            <w:tcW w:w="264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  <w:t>zhouxianzhou@163.com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4" w:type="dxa"/>
            <w:tcBorders>
              <w:bottom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  <w:lang w:val="en-US" w:eastAsia="zh-CN"/>
              </w:rPr>
              <w:t>政府</w:t>
            </w:r>
            <w:r>
              <w:rPr>
                <w:rFonts w:hint="eastAsia" w:cs="宋体"/>
                <w:b w:val="0"/>
                <w:bCs w:val="0"/>
              </w:rPr>
              <w:t>联系人</w:t>
            </w:r>
          </w:p>
        </w:tc>
        <w:tc>
          <w:tcPr>
            <w:tcW w:w="3402" w:type="dxa"/>
            <w:tcBorders>
              <w:bottom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</w:rPr>
              <w:t>姓名：</w:t>
            </w:r>
            <w:r>
              <w:rPr>
                <w:rFonts w:hint="eastAsia" w:cs="宋体"/>
                <w:b w:val="0"/>
                <w:bCs w:val="0"/>
                <w:lang w:val="en-US" w:eastAsia="zh-CN"/>
              </w:rPr>
              <w:t>李春风</w:t>
            </w:r>
            <w:r>
              <w:rPr>
                <w:rFonts w:hint="eastAsia" w:cs="宋体"/>
                <w:b w:val="0"/>
                <w:bCs w:val="0"/>
              </w:rPr>
              <w:t xml:space="preserve">  电话：</w:t>
            </w:r>
            <w:r>
              <w:rPr>
                <w:rFonts w:hint="eastAsia" w:cs="宋体"/>
                <w:b w:val="0"/>
                <w:bCs w:val="0"/>
                <w:lang w:val="en-US" w:eastAsia="zh-CN"/>
              </w:rPr>
              <w:t>18006286523</w:t>
            </w:r>
          </w:p>
        </w:tc>
        <w:tc>
          <w:tcPr>
            <w:tcW w:w="1196" w:type="dxa"/>
            <w:tcBorders>
              <w:bottom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</w:rPr>
              <w:t>邮箱</w:t>
            </w:r>
          </w:p>
        </w:tc>
        <w:tc>
          <w:tcPr>
            <w:tcW w:w="2646" w:type="dxa"/>
            <w:gridSpan w:val="3"/>
            <w:tcBorders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cs="宋体"/>
                <w:b w:val="0"/>
                <w:bCs w:val="0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B6678"/>
    <w:rsid w:val="285B6678"/>
    <w:rsid w:val="304C0E85"/>
    <w:rsid w:val="5FE77111"/>
    <w:rsid w:val="6A716C8C"/>
    <w:rsid w:val="6EE06E25"/>
    <w:rsid w:val="72C70F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2018-03-08T06:28:00Z</dcterms:created>
  <dc:creator>十一月的萧邦1382166369</dc:creator>
  <cp:lastModifiedBy>十一月的萧邦1382166369</cp:lastModifiedBy>
  <dcterms:modified xsi:type="dcterms:W3CDTF">2018-03-13T06:09:57Z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