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7A8D6">
      <w:pPr>
        <w:pStyle w:val="21"/>
        <w:spacing w:after="0" w:line="570" w:lineRule="exact"/>
        <w:ind w:left="0" w:leftChars="0"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 w14:paraId="5984F9E0">
      <w:pPr>
        <w:pStyle w:val="21"/>
        <w:spacing w:after="0" w:line="57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 w14:paraId="5D72E1F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2025年“中国科学院院所湖南行”</w:t>
      </w:r>
    </w:p>
    <w:p w14:paraId="1B528CAE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科技成果转化对接活动方案</w:t>
      </w:r>
    </w:p>
    <w:p w14:paraId="48EBB68B">
      <w:pPr>
        <w:spacing w:line="60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为落实《中国科学院 湖南省人民政府战略合作协议》，深入推动院省科技合作，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推动中国科学院高质量科技创新成果转化为新质生产力</w:t>
      </w:r>
      <w:r>
        <w:rPr>
          <w:rFonts w:hint="eastAsia" w:ascii="Times New Roman" w:hAnsi="Times New Roman" w:eastAsia="仿宋_GB2312"/>
          <w:sz w:val="32"/>
          <w:szCs w:val="32"/>
        </w:rPr>
        <w:t>，助力湖南实现“三高四新”美好蓝图，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湖南省科技厅和中国科学院武汉分院定</w:t>
      </w:r>
      <w:r>
        <w:rPr>
          <w:rFonts w:ascii="Times New Roman" w:hAnsi="Times New Roman" w:eastAsia="仿宋_GB2312" w:cs="Times New Roman"/>
          <w:sz w:val="32"/>
          <w:szCs w:val="18"/>
        </w:rPr>
        <w:t>于9月</w:t>
      </w:r>
      <w:r>
        <w:rPr>
          <w:rFonts w:hint="eastAsia" w:ascii="Times New Roman" w:hAnsi="Times New Roman" w:eastAsia="仿宋_GB2312" w:cs="Times New Roman"/>
          <w:sz w:val="32"/>
          <w:szCs w:val="18"/>
        </w:rPr>
        <w:t>17-</w:t>
      </w:r>
      <w:r>
        <w:rPr>
          <w:rFonts w:ascii="Times New Roman" w:hAnsi="Times New Roman" w:eastAsia="仿宋_GB2312" w:cs="Times New Roman"/>
          <w:sz w:val="32"/>
          <w:szCs w:val="18"/>
        </w:rPr>
        <w:t>18日在长</w:t>
      </w:r>
      <w:r>
        <w:rPr>
          <w:rFonts w:hint="eastAsia" w:ascii="仿宋_GB2312" w:hAnsi="仿宋_GB2312" w:eastAsia="仿宋_GB2312" w:cs="仿宋_GB2312"/>
          <w:sz w:val="32"/>
          <w:szCs w:val="18"/>
        </w:rPr>
        <w:t>沙</w:t>
      </w:r>
      <w:r>
        <w:rPr>
          <w:rFonts w:hint="eastAsia" w:ascii="Times New Roman" w:hAnsi="Times New Roman" w:eastAsia="仿宋_GB2312"/>
          <w:sz w:val="32"/>
          <w:szCs w:val="32"/>
        </w:rPr>
        <w:t>举办</w:t>
      </w:r>
      <w:r>
        <w:rPr>
          <w:rFonts w:hint="eastAsia" w:ascii="仿宋_GB2312" w:hAnsi="仿宋_GB2312" w:eastAsia="仿宋_GB2312" w:cs="仿宋_GB2312"/>
          <w:sz w:val="32"/>
          <w:szCs w:val="18"/>
        </w:rPr>
        <w:t>“中国科学院院所湖南行”科技成果转化对接活动</w:t>
      </w:r>
      <w:r>
        <w:rPr>
          <w:rFonts w:hint="eastAsia" w:ascii="Times New Roman" w:hAnsi="Times New Roman" w:eastAsia="仿宋_GB2312"/>
          <w:sz w:val="32"/>
          <w:szCs w:val="32"/>
        </w:rPr>
        <w:t>。为切实做好各项筹备组织工作，</w:t>
      </w:r>
      <w:r>
        <w:rPr>
          <w:rFonts w:ascii="Times New Roman" w:hAnsi="Times New Roman" w:eastAsia="仿宋_GB2312"/>
          <w:sz w:val="32"/>
          <w:szCs w:val="32"/>
        </w:rPr>
        <w:t>特制</w:t>
      </w:r>
      <w:r>
        <w:rPr>
          <w:rFonts w:hint="eastAsia" w:ascii="Times New Roman" w:hAnsi="Times New Roman" w:eastAsia="仿宋_GB2312"/>
          <w:sz w:val="32"/>
          <w:szCs w:val="32"/>
        </w:rPr>
        <w:t>定</w:t>
      </w:r>
      <w:r>
        <w:rPr>
          <w:rFonts w:ascii="Times New Roman" w:hAnsi="Times New Roman" w:eastAsia="仿宋_GB2312"/>
          <w:sz w:val="32"/>
          <w:szCs w:val="32"/>
        </w:rPr>
        <w:t>如下方案：</w:t>
      </w:r>
    </w:p>
    <w:p w14:paraId="15C6C957">
      <w:pPr>
        <w:snapToGrid w:val="0"/>
        <w:spacing w:after="0"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bookmarkStart w:id="0" w:name="_Toc2119943942_WPSOffice_Level1"/>
      <w:r>
        <w:rPr>
          <w:rFonts w:ascii="Times New Roman" w:hAnsi="Times New Roman" w:eastAsia="黑体"/>
          <w:sz w:val="32"/>
          <w:szCs w:val="32"/>
        </w:rPr>
        <w:t>一、时间</w:t>
      </w:r>
      <w:bookmarkEnd w:id="0"/>
    </w:p>
    <w:p w14:paraId="0626D617">
      <w:pPr>
        <w:snapToGrid w:val="0"/>
        <w:spacing w:after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17-18日，共1天半</w:t>
      </w:r>
    </w:p>
    <w:p w14:paraId="1AEFEEC6">
      <w:pPr>
        <w:snapToGrid w:val="0"/>
        <w:spacing w:after="0"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bookmarkStart w:id="1" w:name="_Toc754936781_WPSOffice_Level1"/>
      <w:r>
        <w:rPr>
          <w:rFonts w:ascii="Times New Roman" w:hAnsi="Times New Roman" w:eastAsia="黑体"/>
          <w:sz w:val="32"/>
          <w:szCs w:val="32"/>
        </w:rPr>
        <w:t>二、地点</w:t>
      </w:r>
      <w:bookmarkEnd w:id="1"/>
    </w:p>
    <w:p w14:paraId="01A7E12C">
      <w:pPr>
        <w:snapToGrid w:val="0"/>
        <w:spacing w:after="0"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长沙</w:t>
      </w:r>
    </w:p>
    <w:p w14:paraId="20761427">
      <w:pPr>
        <w:numPr>
          <w:ilvl w:val="0"/>
          <w:numId w:val="1"/>
        </w:numPr>
        <w:snapToGrid w:val="0"/>
        <w:spacing w:after="0" w:line="54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bookmarkStart w:id="2" w:name="_Toc1820393855_WPSOffice_Level1"/>
      <w:r>
        <w:rPr>
          <w:rFonts w:ascii="Times New Roman" w:hAnsi="Times New Roman" w:eastAsia="黑体"/>
          <w:sz w:val="32"/>
          <w:szCs w:val="32"/>
        </w:rPr>
        <w:t>活动安排</w:t>
      </w:r>
      <w:bookmarkEnd w:id="2"/>
    </w:p>
    <w:p w14:paraId="6CEFD45D">
      <w:pPr>
        <w:snapToGrid w:val="0"/>
        <w:spacing w:after="0" w:line="600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9</w:t>
      </w:r>
      <w:r>
        <w:rPr>
          <w:rFonts w:ascii="Times New Roman" w:hAnsi="Times New Roman" w:eastAsia="楷体_GB2312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17</w:t>
      </w:r>
      <w:r>
        <w:rPr>
          <w:rFonts w:ascii="Times New Roman" w:hAnsi="Times New Roman" w:eastAsia="楷体_GB2312"/>
          <w:b/>
          <w:bCs/>
          <w:sz w:val="32"/>
          <w:szCs w:val="32"/>
        </w:rPr>
        <w:t>日（星期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三</w:t>
      </w:r>
      <w:r>
        <w:rPr>
          <w:rFonts w:ascii="Times New Roman" w:hAnsi="Times New Roman" w:eastAsia="楷体_GB2312"/>
          <w:b/>
          <w:bCs/>
          <w:sz w:val="32"/>
          <w:szCs w:val="32"/>
        </w:rPr>
        <w:t>）</w:t>
      </w:r>
    </w:p>
    <w:p w14:paraId="47B2E1F8">
      <w:pPr>
        <w:snapToGrid w:val="0"/>
        <w:spacing w:after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下</w:t>
      </w:r>
      <w:r>
        <w:rPr>
          <w:rFonts w:ascii="Times New Roman" w:hAnsi="Times New Roman" w:eastAsia="仿宋_GB2312"/>
          <w:sz w:val="32"/>
          <w:szCs w:val="32"/>
        </w:rPr>
        <w:t>午报到</w:t>
      </w:r>
    </w:p>
    <w:p w14:paraId="3493B1CC">
      <w:pPr>
        <w:snapToGrid w:val="0"/>
        <w:spacing w:after="0" w:line="600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9</w:t>
      </w:r>
      <w:r>
        <w:rPr>
          <w:rFonts w:ascii="Times New Roman" w:hAnsi="Times New Roman" w:eastAsia="楷体_GB2312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18</w:t>
      </w:r>
      <w:r>
        <w:rPr>
          <w:rFonts w:ascii="Times New Roman" w:hAnsi="Times New Roman" w:eastAsia="楷体_GB2312"/>
          <w:b/>
          <w:bCs/>
          <w:sz w:val="32"/>
          <w:szCs w:val="32"/>
        </w:rPr>
        <w:t>日（星期四）</w:t>
      </w:r>
    </w:p>
    <w:p w14:paraId="2118BC9F">
      <w:pPr>
        <w:snapToGrid w:val="0"/>
        <w:spacing w:after="0" w:line="600" w:lineRule="exact"/>
        <w:ind w:firstLine="643" w:firstLineChars="200"/>
        <w:rPr>
          <w:rFonts w:ascii="Times New Roman" w:hAnsi="Times New Roman" w:eastAsia="方正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上午：企业</w:t>
      </w:r>
      <w:r>
        <w:rPr>
          <w:rFonts w:ascii="Times New Roman" w:hAnsi="Times New Roman" w:eastAsia="仿宋_GB2312"/>
          <w:b/>
          <w:bCs/>
          <w:sz w:val="32"/>
          <w:szCs w:val="32"/>
        </w:rPr>
        <w:t>调研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对接</w:t>
      </w:r>
    </w:p>
    <w:p w14:paraId="4D08ED9D">
      <w:pPr>
        <w:pStyle w:val="13"/>
        <w:snapToGrid w:val="0"/>
        <w:spacing w:after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时间：</w:t>
      </w:r>
      <w:r>
        <w:rPr>
          <w:rFonts w:hint="eastAsia" w:ascii="Times New Roman" w:hAnsi="Times New Roman" w:eastAsia="仿宋_GB2312"/>
          <w:sz w:val="32"/>
          <w:szCs w:val="32"/>
        </w:rPr>
        <w:t>8:00-12:00</w:t>
      </w:r>
    </w:p>
    <w:p w14:paraId="6A906F4F">
      <w:pPr>
        <w:pStyle w:val="16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地点：</w:t>
      </w:r>
      <w:r>
        <w:rPr>
          <w:rFonts w:hint="eastAsia" w:ascii="Times New Roman" w:hAnsi="Times New Roman" w:eastAsia="仿宋_GB2312"/>
          <w:sz w:val="32"/>
          <w:szCs w:val="32"/>
        </w:rPr>
        <w:t>长沙市先进制造、生物医药类企业，马栏山视频文创产业园等</w:t>
      </w:r>
      <w:bookmarkStart w:id="3" w:name="_GoBack"/>
      <w:bookmarkEnd w:id="3"/>
      <w:r>
        <w:rPr>
          <w:rFonts w:ascii="Times New Roman" w:hAnsi="Times New Roman" w:eastAsia="仿宋_GB2312"/>
          <w:sz w:val="32"/>
          <w:szCs w:val="32"/>
        </w:rPr>
        <w:t>。</w:t>
      </w:r>
    </w:p>
    <w:p w14:paraId="420B0A48">
      <w:pPr>
        <w:snapToGrid w:val="0"/>
        <w:spacing w:after="0" w:line="600" w:lineRule="exact"/>
        <w:ind w:firstLine="640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. 参加人员：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中国科学院有关部门领导，有关分院、院属机构领导和专家。</w:t>
      </w:r>
    </w:p>
    <w:p w14:paraId="3C964B2A">
      <w:pPr>
        <w:numPr>
          <w:ilvl w:val="0"/>
          <w:numId w:val="2"/>
        </w:numPr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陪同人员：</w:t>
      </w:r>
      <w:r>
        <w:rPr>
          <w:rFonts w:hint="eastAsia" w:ascii="Times New Roman" w:hAnsi="Times New Roman" w:eastAsia="仿宋_GB2312"/>
          <w:sz w:val="32"/>
          <w:szCs w:val="32"/>
        </w:rPr>
        <w:t>湖南省相关领导。</w:t>
      </w:r>
    </w:p>
    <w:p w14:paraId="6CCE7062">
      <w:pPr>
        <w:snapToGrid w:val="0"/>
        <w:spacing w:after="0"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下午：科技</w:t>
      </w:r>
      <w:r>
        <w:rPr>
          <w:rFonts w:ascii="Times New Roman" w:hAnsi="Times New Roman" w:eastAsia="仿宋_GB2312"/>
          <w:b/>
          <w:bCs/>
          <w:sz w:val="32"/>
          <w:szCs w:val="32"/>
        </w:rPr>
        <w:t>成果转化对接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活动</w:t>
      </w:r>
    </w:p>
    <w:p w14:paraId="46BA4F8B">
      <w:pPr>
        <w:snapToGrid w:val="0"/>
        <w:spacing w:after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时间：</w:t>
      </w:r>
      <w:r>
        <w:rPr>
          <w:rFonts w:hint="eastAsia" w:ascii="Times New Roman" w:hAnsi="Times New Roman" w:eastAsia="仿宋_GB2312"/>
          <w:sz w:val="32"/>
          <w:szCs w:val="32"/>
        </w:rPr>
        <w:t>15</w:t>
      </w:r>
      <w:r>
        <w:rPr>
          <w:rFonts w:ascii="Times New Roman" w:hAnsi="Times New Roman" w:eastAsia="仿宋_GB2312"/>
          <w:sz w:val="32"/>
          <w:szCs w:val="32"/>
        </w:rPr>
        <w:t>:</w:t>
      </w:r>
      <w:r>
        <w:rPr>
          <w:rFonts w:hint="eastAsia" w:ascii="Times New Roman" w:hAnsi="Times New Roman" w:eastAsia="仿宋_GB2312"/>
          <w:sz w:val="32"/>
          <w:szCs w:val="32"/>
        </w:rPr>
        <w:t>00-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:</w:t>
      </w:r>
      <w:r>
        <w:rPr>
          <w:rFonts w:hint="eastAsia" w:ascii="Times New Roman" w:hAnsi="Times New Roman" w:eastAsia="仿宋_GB2312"/>
          <w:sz w:val="32"/>
          <w:szCs w:val="32"/>
        </w:rPr>
        <w:t>00</w:t>
      </w:r>
    </w:p>
    <w:p w14:paraId="748A6FB8">
      <w:pPr>
        <w:widowControl/>
        <w:snapToGrid w:val="0"/>
        <w:spacing w:after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地点：</w:t>
      </w:r>
      <w:r>
        <w:rPr>
          <w:rFonts w:hint="eastAsia" w:ascii="Times New Roman" w:hAnsi="Times New Roman" w:eastAsia="仿宋_GB2312"/>
          <w:sz w:val="32"/>
          <w:szCs w:val="32"/>
        </w:rPr>
        <w:t>湖南宾馆1号楼</w:t>
      </w:r>
      <w:r>
        <w:rPr>
          <w:rFonts w:hint="eastAsia" w:ascii="仿宋_GB2312" w:hAnsi="仿宋_GB2312" w:eastAsia="仿宋_GB2312" w:cs="仿宋_GB2312"/>
          <w:sz w:val="32"/>
          <w:szCs w:val="18"/>
        </w:rPr>
        <w:t>芙蓉3厅</w:t>
      </w:r>
    </w:p>
    <w:p w14:paraId="7DECD914">
      <w:pPr>
        <w:snapToGrid w:val="0"/>
        <w:spacing w:after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18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sz w:val="32"/>
          <w:szCs w:val="32"/>
        </w:rPr>
        <w:t>组织单位</w:t>
      </w:r>
    </w:p>
    <w:p w14:paraId="0250E28F">
      <w:pPr>
        <w:snapToGrid w:val="0"/>
        <w:spacing w:after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18"/>
        </w:rPr>
      </w:pPr>
      <w:r>
        <w:rPr>
          <w:rFonts w:hint="eastAsia" w:ascii="仿宋_GB2312" w:hAnsi="仿宋_GB2312" w:eastAsia="仿宋_GB2312" w:cs="仿宋_GB2312"/>
          <w:sz w:val="32"/>
          <w:szCs w:val="18"/>
        </w:rPr>
        <w:t>指导单位：中国科学院、湖南省人民政府</w:t>
      </w:r>
    </w:p>
    <w:p w14:paraId="74103906">
      <w:pPr>
        <w:snapToGrid w:val="0"/>
        <w:spacing w:after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18"/>
        </w:rPr>
      </w:pPr>
      <w:r>
        <w:rPr>
          <w:rFonts w:hint="eastAsia" w:ascii="仿宋_GB2312" w:hAnsi="仿宋_GB2312" w:eastAsia="仿宋_GB2312" w:cs="仿宋_GB2312"/>
          <w:sz w:val="32"/>
          <w:szCs w:val="18"/>
        </w:rPr>
        <w:t>主办单位：湖南省科技厅、中国科学院武汉分院</w:t>
      </w:r>
    </w:p>
    <w:p w14:paraId="2D689A69">
      <w:pPr>
        <w:snapToGrid w:val="0"/>
        <w:spacing w:after="0"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承办单位：湖南省技术产权交易中心、湖南</w:t>
      </w:r>
      <w:r>
        <w:rPr>
          <w:rStyle w:val="25"/>
          <w:rFonts w:hint="eastAsia" w:ascii="仿宋_GB2312" w:hAnsi="Times New Roman" w:eastAsia="仿宋_GB2312"/>
          <w:b w:val="0"/>
          <w:sz w:val="32"/>
          <w:szCs w:val="32"/>
        </w:rPr>
        <w:t>省技术产权交易所有限责任公司</w:t>
      </w:r>
    </w:p>
    <w:p w14:paraId="20F88909">
      <w:pPr>
        <w:snapToGrid w:val="0"/>
        <w:spacing w:after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18"/>
        </w:rPr>
      </w:pPr>
      <w:r>
        <w:rPr>
          <w:rFonts w:hint="eastAsia" w:ascii="仿宋_GB2312" w:hAnsi="仿宋_GB2312" w:eastAsia="仿宋_GB2312" w:cs="仿宋_GB2312"/>
          <w:sz w:val="32"/>
          <w:szCs w:val="18"/>
        </w:rPr>
        <w:t>支持单位：中国科学院相关院所</w:t>
      </w:r>
    </w:p>
    <w:p w14:paraId="79ADDE68">
      <w:pPr>
        <w:snapToGrid w:val="0"/>
        <w:spacing w:after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4. </w:t>
      </w:r>
      <w:r>
        <w:rPr>
          <w:rFonts w:ascii="Times New Roman" w:hAnsi="Times New Roman" w:eastAsia="仿宋_GB2312"/>
          <w:sz w:val="32"/>
          <w:szCs w:val="32"/>
        </w:rPr>
        <w:t>参</w:t>
      </w:r>
      <w:r>
        <w:rPr>
          <w:rFonts w:hint="eastAsia" w:ascii="Times New Roman" w:hAnsi="Times New Roman" w:eastAsia="仿宋_GB2312"/>
          <w:sz w:val="32"/>
          <w:szCs w:val="32"/>
        </w:rPr>
        <w:t>加</w:t>
      </w:r>
      <w:r>
        <w:rPr>
          <w:rFonts w:ascii="Times New Roman" w:hAnsi="Times New Roman" w:eastAsia="仿宋_GB2312"/>
          <w:sz w:val="32"/>
          <w:szCs w:val="32"/>
        </w:rPr>
        <w:t>人员（</w:t>
      </w:r>
      <w:r>
        <w:rPr>
          <w:rFonts w:hint="eastAsia" w:ascii="Times New Roman" w:hAnsi="Times New Roman" w:eastAsia="仿宋_GB2312"/>
          <w:sz w:val="32"/>
          <w:szCs w:val="32"/>
        </w:rPr>
        <w:t>约150</w:t>
      </w:r>
      <w:r>
        <w:rPr>
          <w:rFonts w:ascii="Times New Roman" w:hAnsi="Times New Roman" w:eastAsia="仿宋_GB2312"/>
          <w:sz w:val="32"/>
          <w:szCs w:val="32"/>
        </w:rPr>
        <w:t>人）</w:t>
      </w:r>
    </w:p>
    <w:p w14:paraId="1E3A2834">
      <w:pPr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中国科学院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院机关、有关分院、院属机构领导和专家。</w:t>
      </w:r>
    </w:p>
    <w:p w14:paraId="38252670">
      <w:pPr>
        <w:snapToGrid w:val="0"/>
        <w:spacing w:after="0"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</w:t>
      </w:r>
      <w:r>
        <w:rPr>
          <w:rFonts w:ascii="仿宋_GB2312" w:hAnsi="Times New Roman" w:eastAsia="仿宋_GB2312"/>
          <w:b/>
          <w:bCs/>
          <w:sz w:val="32"/>
          <w:szCs w:val="32"/>
        </w:rPr>
        <w:t>湖南省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：</w:t>
      </w:r>
      <w:r>
        <w:rPr>
          <w:rFonts w:hint="eastAsia" w:ascii="仿宋_GB2312" w:hAnsi="Times New Roman" w:eastAsia="仿宋_GB2312"/>
          <w:sz w:val="32"/>
          <w:szCs w:val="32"/>
        </w:rPr>
        <w:t>省科技厅，市州科技局，国家级高新区，企业、投融资机构，新闻媒体等。</w:t>
      </w:r>
    </w:p>
    <w:p w14:paraId="04405E79">
      <w:pPr>
        <w:snapToGrid w:val="0"/>
        <w:spacing w:after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. 议程</w:t>
      </w:r>
    </w:p>
    <w:p w14:paraId="3474FBE2">
      <w:pPr>
        <w:snapToGrid w:val="0"/>
        <w:spacing w:after="0"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（1）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启动式（</w:t>
      </w:r>
      <w:r>
        <w:rPr>
          <w:rFonts w:hint="eastAsia" w:ascii="Times New Roman" w:hAnsi="Times New Roman" w:eastAsia="仿宋_GB2312"/>
          <w:sz w:val="32"/>
          <w:szCs w:val="32"/>
        </w:rPr>
        <w:t>15</w:t>
      </w:r>
      <w:r>
        <w:rPr>
          <w:rFonts w:ascii="Times New Roman" w:hAnsi="Times New Roman" w:eastAsia="仿宋_GB2312"/>
          <w:sz w:val="32"/>
          <w:szCs w:val="32"/>
        </w:rPr>
        <w:t>:</w:t>
      </w:r>
      <w:r>
        <w:rPr>
          <w:rFonts w:hint="eastAsia" w:ascii="Times New Roman" w:hAnsi="Times New Roman" w:eastAsia="仿宋_GB2312"/>
          <w:sz w:val="32"/>
          <w:szCs w:val="32"/>
        </w:rPr>
        <w:t>00-15</w:t>
      </w:r>
      <w:r>
        <w:rPr>
          <w:rFonts w:ascii="Times New Roman" w:hAnsi="Times New Roman" w:eastAsia="仿宋_GB2312"/>
          <w:sz w:val="32"/>
          <w:szCs w:val="32"/>
        </w:rPr>
        <w:t>:</w:t>
      </w:r>
      <w:r>
        <w:rPr>
          <w:rFonts w:hint="eastAsia" w:ascii="Times New Roman" w:hAnsi="Times New Roman" w:eastAsia="仿宋_GB2312"/>
          <w:sz w:val="32"/>
          <w:szCs w:val="32"/>
        </w:rPr>
        <w:t>30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）</w:t>
      </w:r>
    </w:p>
    <w:p w14:paraId="06EFE239">
      <w:pPr>
        <w:snapToGrid w:val="0"/>
        <w:spacing w:after="0"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微软雅黑" w:hAnsi="微软雅黑" w:eastAsia="微软雅黑" w:cs="东文宋体"/>
          <w:sz w:val="32"/>
          <w:szCs w:val="32"/>
        </w:rPr>
        <w:t>①</w:t>
      </w:r>
      <w:r>
        <w:rPr>
          <w:rFonts w:hint="eastAsia" w:ascii="仿宋_GB2312" w:hAnsi="Times New Roman" w:eastAsia="仿宋_GB2312"/>
          <w:sz w:val="32"/>
          <w:szCs w:val="32"/>
        </w:rPr>
        <w:t>湖南省领导讲话；</w:t>
      </w:r>
    </w:p>
    <w:p w14:paraId="3BC6655F">
      <w:pPr>
        <w:snapToGrid w:val="0"/>
        <w:spacing w:after="0"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汉仪书宋二S" w:hAnsi="汉仪书宋二S" w:eastAsia="汉仪书宋二S" w:cs="汉仪书宋二S"/>
          <w:sz w:val="32"/>
          <w:szCs w:val="32"/>
        </w:rPr>
        <w:t>②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中国科学院领导讲话；</w:t>
      </w:r>
    </w:p>
    <w:p w14:paraId="452BBDFC">
      <w:pPr>
        <w:snapToGrid w:val="0"/>
        <w:spacing w:after="0"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东文宋体" w:hAnsi="东文宋体" w:eastAsia="东文宋体" w:cs="东文宋体"/>
          <w:sz w:val="32"/>
          <w:szCs w:val="32"/>
        </w:rPr>
        <w:t>③</w:t>
      </w:r>
      <w:r>
        <w:rPr>
          <w:rFonts w:hint="eastAsia" w:ascii="仿宋_GB2312" w:hAnsi="Times New Roman" w:eastAsia="仿宋_GB2312"/>
          <w:sz w:val="32"/>
          <w:szCs w:val="32"/>
        </w:rPr>
        <w:t>合作项目签约（分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轮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每轮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项）。</w:t>
      </w:r>
    </w:p>
    <w:p w14:paraId="3A244989">
      <w:pPr>
        <w:snapToGrid w:val="0"/>
        <w:spacing w:after="0"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（2）重点成果推介（</w:t>
      </w:r>
      <w:r>
        <w:rPr>
          <w:rFonts w:hint="eastAsia" w:ascii="Times New Roman" w:hAnsi="Times New Roman" w:eastAsia="仿宋_GB2312"/>
          <w:sz w:val="32"/>
          <w:szCs w:val="32"/>
        </w:rPr>
        <w:t>15</w:t>
      </w:r>
      <w:r>
        <w:rPr>
          <w:rFonts w:ascii="Times New Roman" w:hAnsi="Times New Roman" w:eastAsia="仿宋_GB2312"/>
          <w:sz w:val="32"/>
          <w:szCs w:val="32"/>
        </w:rPr>
        <w:t>:</w:t>
      </w:r>
      <w:r>
        <w:rPr>
          <w:rFonts w:hint="eastAsia" w:ascii="Times New Roman" w:hAnsi="Times New Roman" w:eastAsia="仿宋_GB2312"/>
          <w:sz w:val="32"/>
          <w:szCs w:val="32"/>
        </w:rPr>
        <w:t>30-18</w:t>
      </w:r>
      <w:r>
        <w:rPr>
          <w:rFonts w:ascii="Times New Roman" w:hAnsi="Times New Roman" w:eastAsia="仿宋_GB2312"/>
          <w:sz w:val="32"/>
          <w:szCs w:val="32"/>
        </w:rPr>
        <w:t>:</w:t>
      </w:r>
      <w:r>
        <w:rPr>
          <w:rFonts w:hint="eastAsia" w:ascii="Times New Roman" w:hAnsi="Times New Roman" w:eastAsia="仿宋_GB2312"/>
          <w:sz w:val="32"/>
          <w:szCs w:val="32"/>
        </w:rPr>
        <w:t>00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）</w:t>
      </w:r>
    </w:p>
    <w:p w14:paraId="1D25D035">
      <w:pPr>
        <w:snapToGrid w:val="0"/>
        <w:spacing w:after="0" w:line="600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根据前期征集情况，筛选出10-12个成果进行现场推介，各12分钟（10分钟展示+2分钟提问）。同时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在会场设置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多个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洽谈区，进行一对一对接交流。</w:t>
      </w:r>
    </w:p>
    <w:p w14:paraId="4EB14703">
      <w:pPr>
        <w:snapToGrid w:val="0"/>
        <w:spacing w:after="0"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4</w:t>
      </w:r>
      <w:r>
        <w:rPr>
          <w:rFonts w:ascii="Times New Roman" w:hAnsi="Times New Roman" w:eastAsia="仿宋_GB2312"/>
          <w:b/>
          <w:bCs/>
          <w:sz w:val="32"/>
          <w:szCs w:val="32"/>
        </w:rPr>
        <w:t>）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技术需求发布</w:t>
      </w:r>
    </w:p>
    <w:p w14:paraId="4CD3F798">
      <w:pPr>
        <w:snapToGrid w:val="0"/>
        <w:spacing w:after="0" w:line="600" w:lineRule="exact"/>
        <w:ind w:firstLine="641"/>
        <w:rPr>
          <w:rFonts w:hint="eastAsia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前期征集筛选的湖南省重点产业技术需求，将以会议资料的形式提供给中国科学院与会院所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sectPr>
      <w:pgSz w:w="11906" w:h="16838"/>
      <w:pgMar w:top="1440" w:right="1531" w:bottom="1134" w:left="1531" w:header="851" w:footer="992" w:gutter="0"/>
      <w:cols w:space="0" w:num="1"/>
      <w:docGrid w:type="lines" w:linePitch="31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B8E962-2F4D-40F4-AE88-2D5710AE94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6357241-1E56-4E6A-A1C8-FB0B8C8E2FA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B132C5B-310F-401B-88EC-0F644E0860F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F7F3821B-1AA6-4429-A0B2-86C46E9F5FD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3FDD480-1EBF-4B9B-85DA-F88A50F2FB3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AF1B0186-CB62-4B27-9C6A-56B29EE62A0E}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7" w:fontKey="{4DE18946-E003-463D-BA2F-C1F89A1A8295}"/>
  </w:font>
  <w:font w:name="汉仪书宋二S">
    <w:altName w:val="宋体"/>
    <w:panose1 w:val="00000000000000000000"/>
    <w:charset w:val="86"/>
    <w:family w:val="auto"/>
    <w:pitch w:val="default"/>
    <w:sig w:usb0="00000000" w:usb1="00000000" w:usb2="00000016" w:usb3="00000000" w:csb0="00040000" w:csb1="00000000"/>
    <w:embedRegular r:id="rId8" w:fontKey="{E0226E95-4710-4CD3-B766-27348BF48DB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F42A2D"/>
    <w:multiLevelType w:val="singleLevel"/>
    <w:tmpl w:val="D2F42A2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5A6360"/>
    <w:multiLevelType w:val="singleLevel"/>
    <w:tmpl w:val="7E5A6360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cumentProtection w:enforcement="0"/>
  <w:defaultTabStop w:val="420"/>
  <w:drawingGridVerticalSpacing w:val="158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29"/>
    <w:rsid w:val="00003724"/>
    <w:rsid w:val="00032C99"/>
    <w:rsid w:val="000407AA"/>
    <w:rsid w:val="000A69BB"/>
    <w:rsid w:val="000B750D"/>
    <w:rsid w:val="000C1239"/>
    <w:rsid w:val="000C7840"/>
    <w:rsid w:val="000E4DA2"/>
    <w:rsid w:val="000F6490"/>
    <w:rsid w:val="00110F07"/>
    <w:rsid w:val="00131579"/>
    <w:rsid w:val="0014313B"/>
    <w:rsid w:val="00144BA8"/>
    <w:rsid w:val="001745E9"/>
    <w:rsid w:val="00180429"/>
    <w:rsid w:val="001916DD"/>
    <w:rsid w:val="001A2E29"/>
    <w:rsid w:val="001A3A49"/>
    <w:rsid w:val="001B0276"/>
    <w:rsid w:val="001B6032"/>
    <w:rsid w:val="001F04BD"/>
    <w:rsid w:val="002149FC"/>
    <w:rsid w:val="002B04D4"/>
    <w:rsid w:val="002B6E23"/>
    <w:rsid w:val="002C284A"/>
    <w:rsid w:val="002D3CB4"/>
    <w:rsid w:val="003049AC"/>
    <w:rsid w:val="003246A2"/>
    <w:rsid w:val="00326E0B"/>
    <w:rsid w:val="00355523"/>
    <w:rsid w:val="00384A4D"/>
    <w:rsid w:val="003A145A"/>
    <w:rsid w:val="003C6F05"/>
    <w:rsid w:val="004341EC"/>
    <w:rsid w:val="00443CD5"/>
    <w:rsid w:val="004456DB"/>
    <w:rsid w:val="004641E5"/>
    <w:rsid w:val="00473DE4"/>
    <w:rsid w:val="004817AB"/>
    <w:rsid w:val="00485909"/>
    <w:rsid w:val="0049717E"/>
    <w:rsid w:val="004A01F7"/>
    <w:rsid w:val="004A3BDF"/>
    <w:rsid w:val="004A5787"/>
    <w:rsid w:val="004D24FC"/>
    <w:rsid w:val="004D48C0"/>
    <w:rsid w:val="004F6A82"/>
    <w:rsid w:val="00535305"/>
    <w:rsid w:val="00537F98"/>
    <w:rsid w:val="005427BC"/>
    <w:rsid w:val="00550CCB"/>
    <w:rsid w:val="00562BA1"/>
    <w:rsid w:val="00572284"/>
    <w:rsid w:val="005B39C3"/>
    <w:rsid w:val="005C51D7"/>
    <w:rsid w:val="005D7119"/>
    <w:rsid w:val="005E0A96"/>
    <w:rsid w:val="005E608B"/>
    <w:rsid w:val="005F0553"/>
    <w:rsid w:val="00603275"/>
    <w:rsid w:val="006169D1"/>
    <w:rsid w:val="00637B6E"/>
    <w:rsid w:val="00663387"/>
    <w:rsid w:val="00671965"/>
    <w:rsid w:val="006843A5"/>
    <w:rsid w:val="00685F72"/>
    <w:rsid w:val="006B5657"/>
    <w:rsid w:val="006D4236"/>
    <w:rsid w:val="006D4E49"/>
    <w:rsid w:val="00700A25"/>
    <w:rsid w:val="00704EA2"/>
    <w:rsid w:val="0073263E"/>
    <w:rsid w:val="00735C8C"/>
    <w:rsid w:val="007362C5"/>
    <w:rsid w:val="00743D80"/>
    <w:rsid w:val="007541FA"/>
    <w:rsid w:val="007574D7"/>
    <w:rsid w:val="007932F2"/>
    <w:rsid w:val="007B0231"/>
    <w:rsid w:val="007B3E7F"/>
    <w:rsid w:val="007C633D"/>
    <w:rsid w:val="007F71FA"/>
    <w:rsid w:val="00820C0D"/>
    <w:rsid w:val="00825036"/>
    <w:rsid w:val="00832FFE"/>
    <w:rsid w:val="008371DC"/>
    <w:rsid w:val="00865AB4"/>
    <w:rsid w:val="00866871"/>
    <w:rsid w:val="008F4F33"/>
    <w:rsid w:val="00906BDD"/>
    <w:rsid w:val="009100ED"/>
    <w:rsid w:val="00913985"/>
    <w:rsid w:val="009147DD"/>
    <w:rsid w:val="00925DB9"/>
    <w:rsid w:val="0092700D"/>
    <w:rsid w:val="00927CBB"/>
    <w:rsid w:val="009315F2"/>
    <w:rsid w:val="009C4136"/>
    <w:rsid w:val="009D6828"/>
    <w:rsid w:val="009E72FA"/>
    <w:rsid w:val="00A354DE"/>
    <w:rsid w:val="00A40946"/>
    <w:rsid w:val="00A413CC"/>
    <w:rsid w:val="00A52441"/>
    <w:rsid w:val="00A5585E"/>
    <w:rsid w:val="00A6114E"/>
    <w:rsid w:val="00A91739"/>
    <w:rsid w:val="00A93A33"/>
    <w:rsid w:val="00AA397F"/>
    <w:rsid w:val="00AA6A44"/>
    <w:rsid w:val="00AD054F"/>
    <w:rsid w:val="00AD60BE"/>
    <w:rsid w:val="00AE2CCE"/>
    <w:rsid w:val="00B129EC"/>
    <w:rsid w:val="00B13856"/>
    <w:rsid w:val="00B14F3B"/>
    <w:rsid w:val="00B3541D"/>
    <w:rsid w:val="00B5074C"/>
    <w:rsid w:val="00B55D70"/>
    <w:rsid w:val="00B71478"/>
    <w:rsid w:val="00B96E34"/>
    <w:rsid w:val="00BA13B4"/>
    <w:rsid w:val="00BA1425"/>
    <w:rsid w:val="00BB785A"/>
    <w:rsid w:val="00BD796E"/>
    <w:rsid w:val="00BE3675"/>
    <w:rsid w:val="00C04045"/>
    <w:rsid w:val="00C1031E"/>
    <w:rsid w:val="00C3688E"/>
    <w:rsid w:val="00C52088"/>
    <w:rsid w:val="00C66620"/>
    <w:rsid w:val="00C66DFC"/>
    <w:rsid w:val="00C70037"/>
    <w:rsid w:val="00CD248B"/>
    <w:rsid w:val="00CD5023"/>
    <w:rsid w:val="00CE011F"/>
    <w:rsid w:val="00CF20DD"/>
    <w:rsid w:val="00CF3240"/>
    <w:rsid w:val="00CF676C"/>
    <w:rsid w:val="00D043A0"/>
    <w:rsid w:val="00D17E07"/>
    <w:rsid w:val="00D80C56"/>
    <w:rsid w:val="00D92364"/>
    <w:rsid w:val="00DD336B"/>
    <w:rsid w:val="00E105AF"/>
    <w:rsid w:val="00E1591B"/>
    <w:rsid w:val="00E25794"/>
    <w:rsid w:val="00E47A47"/>
    <w:rsid w:val="00E6732D"/>
    <w:rsid w:val="00E9501C"/>
    <w:rsid w:val="00EA6EC4"/>
    <w:rsid w:val="00EC0E50"/>
    <w:rsid w:val="00EC59E3"/>
    <w:rsid w:val="00EE0665"/>
    <w:rsid w:val="00F149E6"/>
    <w:rsid w:val="00F222EE"/>
    <w:rsid w:val="00F25A0A"/>
    <w:rsid w:val="00F50542"/>
    <w:rsid w:val="00F80FE6"/>
    <w:rsid w:val="00FA43D5"/>
    <w:rsid w:val="00FC3F75"/>
    <w:rsid w:val="00FD0036"/>
    <w:rsid w:val="00FF129D"/>
    <w:rsid w:val="092B5420"/>
    <w:rsid w:val="157315E0"/>
    <w:rsid w:val="17B4716D"/>
    <w:rsid w:val="1B172EE6"/>
    <w:rsid w:val="1B684105"/>
    <w:rsid w:val="22B73A4D"/>
    <w:rsid w:val="384C5303"/>
    <w:rsid w:val="38A2213E"/>
    <w:rsid w:val="392D742B"/>
    <w:rsid w:val="431B00EF"/>
    <w:rsid w:val="43CE111E"/>
    <w:rsid w:val="4B353716"/>
    <w:rsid w:val="4E611D6D"/>
    <w:rsid w:val="4FD27DA3"/>
    <w:rsid w:val="573B14AA"/>
    <w:rsid w:val="5BFD9153"/>
    <w:rsid w:val="5C3E16B2"/>
    <w:rsid w:val="5C9465DA"/>
    <w:rsid w:val="602A7E02"/>
    <w:rsid w:val="60FD4A4F"/>
    <w:rsid w:val="64824584"/>
    <w:rsid w:val="66666D50"/>
    <w:rsid w:val="77EE7421"/>
    <w:rsid w:val="79D4DF26"/>
    <w:rsid w:val="7A320184"/>
    <w:rsid w:val="7AA85BC4"/>
    <w:rsid w:val="7BB19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27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28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7">
    <w:name w:val="heading 4"/>
    <w:basedOn w:val="1"/>
    <w:next w:val="1"/>
    <w:link w:val="29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30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9">
    <w:name w:val="heading 6"/>
    <w:basedOn w:val="1"/>
    <w:next w:val="1"/>
    <w:link w:val="31"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10">
    <w:name w:val="heading 7"/>
    <w:basedOn w:val="1"/>
    <w:next w:val="1"/>
    <w:link w:val="32"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33"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34"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4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13">
    <w:name w:val="Body Text"/>
    <w:basedOn w:val="1"/>
    <w:next w:val="14"/>
    <w:link w:val="46"/>
    <w:unhideWhenUsed/>
    <w:qFormat/>
    <w:uiPriority w:val="99"/>
    <w:pPr>
      <w:spacing w:after="120" w:line="240" w:lineRule="auto"/>
      <w:jc w:val="both"/>
    </w:pPr>
    <w:rPr>
      <w:rFonts w:ascii="Calibri" w:hAnsi="Calibri" w:eastAsia="宋体" w:cs="Times New Roman"/>
      <w:sz w:val="21"/>
      <w14:ligatures w14:val="none"/>
    </w:rPr>
  </w:style>
  <w:style w:type="paragraph" w:styleId="1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5">
    <w:name w:val="Body Text Indent"/>
    <w:basedOn w:val="1"/>
    <w:link w:val="44"/>
    <w:unhideWhenUsed/>
    <w:qFormat/>
    <w:uiPriority w:val="99"/>
    <w:pPr>
      <w:spacing w:after="120"/>
      <w:ind w:left="420" w:leftChars="200"/>
    </w:pPr>
  </w:style>
  <w:style w:type="paragraph" w:styleId="16">
    <w:name w:val="endnote text"/>
    <w:basedOn w:val="1"/>
    <w:next w:val="13"/>
    <w:link w:val="47"/>
    <w:qFormat/>
    <w:uiPriority w:val="0"/>
    <w:pPr>
      <w:spacing w:after="0" w:line="240" w:lineRule="auto"/>
      <w:jc w:val="both"/>
    </w:pPr>
    <w:rPr>
      <w:rFonts w:ascii="Calibri" w:hAnsi="Calibri" w:eastAsia="宋体" w:cs="Times New Roman"/>
      <w:sz w:val="21"/>
      <w14:ligatures w14:val="none"/>
    </w:rPr>
  </w:style>
  <w:style w:type="paragraph" w:styleId="17">
    <w:name w:val="head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8">
    <w:name w:val="Subtitle"/>
    <w:basedOn w:val="1"/>
    <w:next w:val="1"/>
    <w:link w:val="3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9">
    <w:name w:val="Normal (Web)"/>
    <w:basedOn w:val="1"/>
    <w:qFormat/>
    <w:uiPriority w:val="0"/>
    <w:pPr>
      <w:spacing w:after="0" w:line="240" w:lineRule="auto"/>
      <w:jc w:val="both"/>
    </w:pPr>
    <w:rPr>
      <w:rFonts w:ascii="Calibri" w:hAnsi="Calibri" w:eastAsia="宋体" w:cs="Times New Roman"/>
      <w:sz w:val="24"/>
      <w14:ligatures w14:val="none"/>
    </w:rPr>
  </w:style>
  <w:style w:type="paragraph" w:styleId="20">
    <w:name w:val="Title"/>
    <w:basedOn w:val="1"/>
    <w:next w:val="1"/>
    <w:link w:val="3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21">
    <w:name w:val="Body Text First Indent 2"/>
    <w:basedOn w:val="15"/>
    <w:link w:val="45"/>
    <w:unhideWhenUsed/>
    <w:qFormat/>
    <w:uiPriority w:val="0"/>
    <w:pPr>
      <w:spacing w:line="240" w:lineRule="auto"/>
      <w:ind w:firstLine="420" w:firstLineChars="200"/>
      <w:jc w:val="both"/>
    </w:pPr>
    <w:rPr>
      <w:rFonts w:ascii="Calibri" w:hAnsi="Calibri" w:eastAsia="宋体" w:cs="Times New Roman"/>
      <w:sz w:val="21"/>
      <w14:ligatures w14:val="none"/>
    </w:rPr>
  </w:style>
  <w:style w:type="table" w:styleId="23">
    <w:name w:val="Table Grid"/>
    <w:basedOn w:val="2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0"/>
    <w:rPr>
      <w:b/>
    </w:rPr>
  </w:style>
  <w:style w:type="character" w:customStyle="1" w:styleId="26">
    <w:name w:val="标题 1 字符"/>
    <w:basedOn w:val="24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7">
    <w:name w:val="标题 2 字符"/>
    <w:basedOn w:val="24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8">
    <w:name w:val="标题 3 字符"/>
    <w:basedOn w:val="24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9">
    <w:name w:val="标题 4 字符"/>
    <w:basedOn w:val="24"/>
    <w:link w:val="7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30">
    <w:name w:val="标题 5 字符"/>
    <w:basedOn w:val="24"/>
    <w:link w:val="8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31">
    <w:name w:val="标题 6 字符"/>
    <w:basedOn w:val="24"/>
    <w:link w:val="9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2">
    <w:name w:val="标题 7 字符"/>
    <w:basedOn w:val="24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8 字符"/>
    <w:basedOn w:val="24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标题 9 字符"/>
    <w:basedOn w:val="24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标题 字符"/>
    <w:basedOn w:val="24"/>
    <w:link w:val="20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6">
    <w:name w:val="副标题 字符"/>
    <w:basedOn w:val="24"/>
    <w:link w:val="18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7">
    <w:name w:val="引用1"/>
    <w:basedOn w:val="1"/>
    <w:next w:val="1"/>
    <w:link w:val="3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引用 字符"/>
    <w:basedOn w:val="24"/>
    <w:link w:val="3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9">
    <w:name w:val="列表段落1"/>
    <w:basedOn w:val="1"/>
    <w:qFormat/>
    <w:uiPriority w:val="34"/>
    <w:pPr>
      <w:ind w:left="720"/>
      <w:contextualSpacing/>
    </w:pPr>
  </w:style>
  <w:style w:type="character" w:customStyle="1" w:styleId="40">
    <w:name w:val="明显强调1"/>
    <w:basedOn w:val="24"/>
    <w:qFormat/>
    <w:uiPriority w:val="21"/>
    <w:rPr>
      <w:i/>
      <w:iCs/>
      <w:color w:val="104862" w:themeColor="accent1" w:themeShade="BF"/>
    </w:rPr>
  </w:style>
  <w:style w:type="paragraph" w:customStyle="1" w:styleId="41">
    <w:name w:val="明显引用1"/>
    <w:basedOn w:val="1"/>
    <w:next w:val="1"/>
    <w:link w:val="4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2">
    <w:name w:val="明显引用 字符"/>
    <w:basedOn w:val="24"/>
    <w:link w:val="41"/>
    <w:qFormat/>
    <w:uiPriority w:val="30"/>
    <w:rPr>
      <w:i/>
      <w:iCs/>
      <w:color w:val="104862" w:themeColor="accent1" w:themeShade="BF"/>
    </w:rPr>
  </w:style>
  <w:style w:type="character" w:customStyle="1" w:styleId="43">
    <w:name w:val="明显参考1"/>
    <w:basedOn w:val="24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4">
    <w:name w:val="正文文本缩进 字符"/>
    <w:basedOn w:val="24"/>
    <w:link w:val="15"/>
    <w:semiHidden/>
    <w:qFormat/>
    <w:uiPriority w:val="99"/>
  </w:style>
  <w:style w:type="character" w:customStyle="1" w:styleId="45">
    <w:name w:val="正文文本首行缩进 2 字符"/>
    <w:basedOn w:val="44"/>
    <w:link w:val="21"/>
    <w:qFormat/>
    <w:uiPriority w:val="0"/>
    <w:rPr>
      <w:rFonts w:ascii="Calibri" w:hAnsi="Calibri" w:eastAsia="宋体" w:cs="Times New Roman"/>
      <w:sz w:val="21"/>
      <w14:ligatures w14:val="none"/>
    </w:rPr>
  </w:style>
  <w:style w:type="character" w:customStyle="1" w:styleId="46">
    <w:name w:val="正文文本 字符"/>
    <w:basedOn w:val="24"/>
    <w:link w:val="13"/>
    <w:qFormat/>
    <w:uiPriority w:val="99"/>
    <w:rPr>
      <w:rFonts w:ascii="Calibri" w:hAnsi="Calibri" w:eastAsia="宋体" w:cs="Times New Roman"/>
      <w:sz w:val="21"/>
      <w14:ligatures w14:val="none"/>
    </w:rPr>
  </w:style>
  <w:style w:type="character" w:customStyle="1" w:styleId="47">
    <w:name w:val="尾注文本 字符"/>
    <w:basedOn w:val="24"/>
    <w:link w:val="16"/>
    <w:qFormat/>
    <w:uiPriority w:val="0"/>
    <w:rPr>
      <w:rFonts w:ascii="Calibri" w:hAnsi="Calibri" w:eastAsia="宋体" w:cs="Times New Roman"/>
      <w:sz w:val="21"/>
      <w14:ligatures w14:val="none"/>
    </w:rPr>
  </w:style>
  <w:style w:type="character" w:customStyle="1" w:styleId="48">
    <w:name w:val="页眉 字符"/>
    <w:basedOn w:val="24"/>
    <w:link w:val="17"/>
    <w:qFormat/>
    <w:uiPriority w:val="99"/>
    <w:rPr>
      <w:sz w:val="18"/>
      <w:szCs w:val="18"/>
    </w:rPr>
  </w:style>
  <w:style w:type="character" w:customStyle="1" w:styleId="49">
    <w:name w:val="页脚 字符"/>
    <w:basedOn w:val="24"/>
    <w:link w:val="2"/>
    <w:qFormat/>
    <w:uiPriority w:val="99"/>
    <w:rPr>
      <w:sz w:val="18"/>
      <w:szCs w:val="18"/>
    </w:rPr>
  </w:style>
  <w:style w:type="character" w:customStyle="1" w:styleId="50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51">
    <w:name w:val="font11"/>
    <w:basedOn w:val="2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2">
    <w:name w:val="font31"/>
    <w:basedOn w:val="2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701</Words>
  <Characters>773</Characters>
  <Lines>32</Lines>
  <Paragraphs>9</Paragraphs>
  <TotalTime>53</TotalTime>
  <ScaleCrop>false</ScaleCrop>
  <LinksUpToDate>false</LinksUpToDate>
  <CharactersWithSpaces>782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2025-08-04T19:08:00Z</dcterms:created>
  <dc:creator>智 唐</dc:creator>
  <cp:lastModifiedBy>刘文文</cp:lastModifiedBy>
  <cp:lastPrinted>2025-09-01T09:17:00Z</cp:lastPrinted>
  <dcterms:modified xsi:type="dcterms:W3CDTF">2025-09-02T03:12:05Z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eyJoZGlkIjoiNTczOTMwZDBlNDI3YzE1NzEwMTM2N2M3ODc4NDM4NWYiLCJ1c2VySWQiOiI2NDE1ODM5OTgifQ==</vt:lpwstr>
  </property>
  <property fmtid="{D5CDD505-2E9C-101B-9397-08002B2CF9AE}" pid="4" name="ICV">
    <vt:lpwstr>EC85F90472B14170BEC331FF8003D756_12</vt:lpwstr>
  </property>
</Properties>
</file>