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CB52F" w14:textId="77777777" w:rsidR="00F7619E" w:rsidRDefault="00F7619E" w:rsidP="00B13C57">
      <w:pPr>
        <w:spacing w:line="560" w:lineRule="exact"/>
        <w:jc w:val="center"/>
        <w:rPr>
          <w:rFonts w:eastAsia="方正小标宋简体" w:hint="eastAsia"/>
          <w:bCs/>
          <w:sz w:val="36"/>
          <w:szCs w:val="32"/>
        </w:rPr>
      </w:pPr>
    </w:p>
    <w:p w14:paraId="64704730" w14:textId="77777777" w:rsidR="00B13C57" w:rsidRPr="00CD6265" w:rsidRDefault="00B13C57" w:rsidP="00B13C57">
      <w:pPr>
        <w:spacing w:line="560" w:lineRule="exact"/>
        <w:jc w:val="center"/>
        <w:rPr>
          <w:rFonts w:eastAsia="方正小标宋简体"/>
          <w:bCs/>
          <w:sz w:val="36"/>
          <w:szCs w:val="32"/>
        </w:rPr>
      </w:pPr>
      <w:bookmarkStart w:id="0" w:name="_GoBack"/>
      <w:bookmarkEnd w:id="0"/>
      <w:r w:rsidRPr="00CD6265">
        <w:rPr>
          <w:rFonts w:eastAsia="方正小标宋简体" w:hint="eastAsia"/>
          <w:bCs/>
          <w:sz w:val="36"/>
          <w:szCs w:val="32"/>
        </w:rPr>
        <w:t>中国科学院形象标识应用规范</w:t>
      </w:r>
    </w:p>
    <w:p w14:paraId="4267DD3F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259F8770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第一章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总则</w:t>
      </w:r>
    </w:p>
    <w:p w14:paraId="741BAD73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第一条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为进一步加强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标识应用的管理，使其规范化、制度化，特制定本规范。</w:t>
      </w:r>
    </w:p>
    <w:p w14:paraId="64DA05D8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本规范适用于院属单位应用《中国科学院形象识别系统手册》中规定的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标识。</w:t>
      </w:r>
    </w:p>
    <w:p w14:paraId="1B1F0D0F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1144A6E8" w14:textId="77777777" w:rsidR="00B13C57" w:rsidRPr="00CD6265" w:rsidRDefault="00B13C57" w:rsidP="00B13C57">
      <w:pPr>
        <w:tabs>
          <w:tab w:val="center" w:pos="4486"/>
          <w:tab w:val="left" w:pos="6759"/>
        </w:tabs>
        <w:spacing w:line="560" w:lineRule="exact"/>
        <w:jc w:val="left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ab/>
      </w:r>
      <w:r w:rsidRPr="00CD6265">
        <w:rPr>
          <w:rFonts w:hint="eastAsia"/>
          <w:b/>
          <w:bCs/>
          <w:sz w:val="32"/>
          <w:szCs w:val="32"/>
        </w:rPr>
        <w:t>第二章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proofErr w:type="gramStart"/>
      <w:r w:rsidRPr="00CD6265">
        <w:rPr>
          <w:rFonts w:hint="eastAsia"/>
          <w:b/>
          <w:bCs/>
          <w:sz w:val="32"/>
          <w:szCs w:val="32"/>
        </w:rPr>
        <w:t>院徽</w:t>
      </w:r>
      <w:proofErr w:type="gramEnd"/>
      <w:r w:rsidRPr="00CD6265">
        <w:rPr>
          <w:rFonts w:hint="eastAsia"/>
          <w:b/>
          <w:bCs/>
          <w:sz w:val="32"/>
          <w:szCs w:val="32"/>
        </w:rPr>
        <w:tab/>
      </w:r>
    </w:p>
    <w:p w14:paraId="11C3DD70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第三条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中国科学院院徽是中国科学院视觉形象识别的基本标识，是中国科学院的象征和标志。</w:t>
      </w:r>
    </w:p>
    <w:p w14:paraId="2212CC49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第四条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中国科学院院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徽必须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严格按照《中国科学院形象识别系统手册》规定的标准制作或印制。</w:t>
      </w:r>
    </w:p>
    <w:p w14:paraId="4633C1A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第五条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各单位徽标与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院徽同时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悬挂、张贴、印制或以其它形式应用时，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院徽在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各单位徽标的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左侧</w:t>
      </w:r>
      <w:r w:rsidRPr="003032BE">
        <w:rPr>
          <w:rFonts w:eastAsia="仿宋_GB2312" w:hint="eastAsia"/>
          <w:bCs/>
          <w:sz w:val="32"/>
          <w:szCs w:val="32"/>
        </w:rPr>
        <w:t>(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正面对视效果</w:t>
      </w:r>
      <w:r w:rsidRPr="003032BE">
        <w:rPr>
          <w:rFonts w:eastAsia="仿宋_GB2312" w:hint="eastAsia"/>
          <w:bCs/>
          <w:sz w:val="32"/>
          <w:szCs w:val="32"/>
        </w:rPr>
        <w:t>)</w:t>
      </w:r>
      <w:r w:rsidRPr="003032BE">
        <w:rPr>
          <w:rFonts w:eastAsia="仿宋_GB2312" w:hint="eastAsia"/>
          <w:bCs/>
          <w:sz w:val="32"/>
          <w:szCs w:val="32"/>
        </w:rPr>
        <w:t>。</w:t>
      </w:r>
    </w:p>
    <w:p w14:paraId="4A98A877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第六条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不得悬挂和张贴破损、污损或者不符合规定标准的院徽。</w:t>
      </w:r>
    </w:p>
    <w:p w14:paraId="5D83A8AF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第七条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院徽及其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图案不得用于：</w:t>
      </w:r>
    </w:p>
    <w:p w14:paraId="1EEB180B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（一）产品商标、产品包装和商业广告；</w:t>
      </w:r>
    </w:p>
    <w:p w14:paraId="3C062900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（二）日常生活的陈设布置；</w:t>
      </w:r>
    </w:p>
    <w:p w14:paraId="535FB80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（三）私人庆吊活动。</w:t>
      </w:r>
    </w:p>
    <w:p w14:paraId="1A237B8C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5E477AA1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第三章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标准色</w:t>
      </w:r>
    </w:p>
    <w:p w14:paraId="77386B58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lastRenderedPageBreak/>
        <w:t>第八条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中国科学院标准色为蓝色。在应用标准色时必须严格遵循规定标准。</w:t>
      </w:r>
    </w:p>
    <w:p w14:paraId="4A7B0EA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第九条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辅助色是在实际应用中起补充和衬托作用的颜色。正式场合、正式出版物上应用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标识，原则上不得使用其它颜色。在应用辅助色时必须符合规定标准。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</w:p>
    <w:p w14:paraId="6DEDBD8F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548E0D2F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第四章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 xml:space="preserve">标准字体　　</w:t>
      </w:r>
    </w:p>
    <w:p w14:paraId="689CB630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“中国科学院”中文标准字体之一为首任院长郭沫若手书，在排列上字与字的间隔略有不同，应用时要严格执行《中国科学院形象识别系统手册》的标准要求。</w:t>
      </w:r>
    </w:p>
    <w:p w14:paraId="5F0641C7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第十一条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院级对外宣传、会议、仪式、展览展示等活动中，必须使用《中国科学院形象识别系统手册》中规定的中文专用字体和英文专用字体。</w:t>
      </w:r>
    </w:p>
    <w:p w14:paraId="0E16502E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090EA2DF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第五章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 xml:space="preserve">标准组合　　</w:t>
      </w:r>
    </w:p>
    <w:p w14:paraId="118AF44B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第十二条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中国科学院形象识别标准组合是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院基本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标识展开应用时的主要形式，分为中轴式组合、横式组合、竖式组合</w:t>
      </w:r>
      <w:r w:rsidRPr="003032BE">
        <w:rPr>
          <w:rFonts w:eastAsia="仿宋_GB2312" w:hint="eastAsia"/>
          <w:bCs/>
          <w:sz w:val="32"/>
          <w:szCs w:val="32"/>
        </w:rPr>
        <w:t>(</w:t>
      </w:r>
      <w:r w:rsidRPr="003032BE">
        <w:rPr>
          <w:rFonts w:eastAsia="仿宋_GB2312" w:hint="eastAsia"/>
          <w:bCs/>
          <w:sz w:val="32"/>
          <w:szCs w:val="32"/>
        </w:rPr>
        <w:t>包括其反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白应用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)</w:t>
      </w:r>
      <w:r w:rsidRPr="003032BE">
        <w:rPr>
          <w:rFonts w:eastAsia="仿宋_GB2312" w:hint="eastAsia"/>
          <w:bCs/>
          <w:sz w:val="32"/>
          <w:szCs w:val="32"/>
        </w:rPr>
        <w:t>。使用时，可根据实际需要选择不同的组合形式。</w:t>
      </w:r>
    </w:p>
    <w:p w14:paraId="1ACAAC54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第十三条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 xml:space="preserve">所有组合形式在应用时，均必须符合《中国科学院形象识别系统手册》的标准要求。不得使用《中国科学院形象识别系统手册》中禁用和其它不规范的组合形式。　</w:t>
      </w:r>
    </w:p>
    <w:p w14:paraId="6C41C624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325B32B0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第六章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院旗</w:t>
      </w:r>
    </w:p>
    <w:p w14:paraId="6FB45B1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lastRenderedPageBreak/>
        <w:t>第十四条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中国科学院院旗是中国科学院的重要标志之一。</w:t>
      </w:r>
    </w:p>
    <w:p w14:paraId="751729F7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第十五条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院旗的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制作必须符合《中国科学院形象识别系统手册》中规定的标准，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院旗的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规格尺寸可根据实际需要选用。</w:t>
      </w:r>
    </w:p>
    <w:p w14:paraId="14B1D3F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第十六条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桌面用小旗和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礼品旗有横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、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竖两种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规格，可根据实际需要选用，并可按规定比例自行确定尺寸。</w:t>
      </w:r>
    </w:p>
    <w:p w14:paraId="051D0EC9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第十七条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院旗与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各单位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旗标同时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使用时，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院旗在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各单位旗标的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左侧</w:t>
      </w:r>
      <w:r w:rsidRPr="003032BE">
        <w:rPr>
          <w:rFonts w:eastAsia="仿宋_GB2312" w:hint="eastAsia"/>
          <w:bCs/>
          <w:sz w:val="32"/>
          <w:szCs w:val="32"/>
        </w:rPr>
        <w:t>(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正面对视效果</w:t>
      </w:r>
      <w:r w:rsidRPr="003032BE">
        <w:rPr>
          <w:rFonts w:eastAsia="仿宋_GB2312" w:hint="eastAsia"/>
          <w:bCs/>
          <w:sz w:val="32"/>
          <w:szCs w:val="32"/>
        </w:rPr>
        <w:t>)</w:t>
      </w:r>
      <w:r w:rsidRPr="003032BE">
        <w:rPr>
          <w:rFonts w:eastAsia="仿宋_GB2312" w:hint="eastAsia"/>
          <w:bCs/>
          <w:sz w:val="32"/>
          <w:szCs w:val="32"/>
        </w:rPr>
        <w:t>。</w:t>
      </w:r>
    </w:p>
    <w:p w14:paraId="46CCF203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第十八条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不得升挂破损、污损、褪色或者不合规格的院旗。</w:t>
      </w:r>
    </w:p>
    <w:p w14:paraId="3F6D3162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第十九条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院旗及其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图案不得用作商标、广告和商业经营性活动，不得用于私人庆吊活动。</w:t>
      </w:r>
    </w:p>
    <w:p w14:paraId="5B0C63B4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0559C7D6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第七章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附则</w:t>
      </w:r>
    </w:p>
    <w:p w14:paraId="60540F3E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办公用品、环境布置及宣传用品等其它应用涉及使用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标识时，应参照《中国科学院形象识别系统手册》中的相关规定。</w:t>
      </w:r>
    </w:p>
    <w:p w14:paraId="13D9A7B3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第二十一条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非院和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院属建制单位直接投资且作为第一大股东的企业，不得使用中国科学院的形象标识。</w:t>
      </w:r>
    </w:p>
    <w:p w14:paraId="20034044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第二十二条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对违规使用院标识或在公众场合故意以焚烧、毁损、涂划、玷污、践踏等方式侮辱中国科学院院旗、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院徽等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，院将视情节予以批评和处罚。</w:t>
      </w:r>
    </w:p>
    <w:p w14:paraId="37C53A0F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第二十三条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本规范的解释权在院办公厅。</w:t>
      </w:r>
    </w:p>
    <w:p w14:paraId="2451249F" w14:textId="77777777" w:rsidR="00B13C57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lastRenderedPageBreak/>
        <w:t>第二十四条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本规范自发布之日起生效。</w:t>
      </w:r>
    </w:p>
    <w:p w14:paraId="2BB101D5" w14:textId="77777777" w:rsidR="00494EBC" w:rsidRPr="003032BE" w:rsidRDefault="00494EBC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57F6B310" w14:textId="65D9B468" w:rsidR="00B13C57" w:rsidRPr="003032BE" w:rsidRDefault="00494EBC" w:rsidP="00494EBC">
      <w:pPr>
        <w:widowControl/>
        <w:shd w:val="clear" w:color="auto" w:fill="FFFFFF"/>
        <w:spacing w:line="560" w:lineRule="exact"/>
        <w:ind w:firstLine="643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2003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29</w:t>
      </w:r>
      <w:r>
        <w:rPr>
          <w:rFonts w:eastAsia="仿宋_GB2312" w:hint="eastAsia"/>
          <w:bCs/>
          <w:sz w:val="32"/>
          <w:szCs w:val="32"/>
        </w:rPr>
        <w:t>日发布）</w:t>
      </w:r>
    </w:p>
    <w:p w14:paraId="09053B50" w14:textId="77777777" w:rsidR="00B13C57" w:rsidRDefault="00B13C57"/>
    <w:sectPr w:rsidR="00B13C5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58BD" w14:textId="77777777" w:rsidR="005C0D77" w:rsidRDefault="005C0D77" w:rsidP="00494EBC">
      <w:r>
        <w:separator/>
      </w:r>
    </w:p>
  </w:endnote>
  <w:endnote w:type="continuationSeparator" w:id="0">
    <w:p w14:paraId="5297D1E6" w14:textId="77777777" w:rsidR="005C0D77" w:rsidRDefault="005C0D77" w:rsidP="0049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5477" w14:textId="77777777" w:rsidR="000C0B2D" w:rsidRPr="00CD6265" w:rsidRDefault="005C0D77" w:rsidP="00CD6265">
    <w:pPr>
      <w:pStyle w:val="a3"/>
      <w:ind w:firstLineChars="100" w:firstLine="280"/>
      <w:rPr>
        <w:rFonts w:ascii="宋体" w:hAnsi="宋体"/>
        <w:sz w:val="28"/>
        <w:szCs w:val="28"/>
      </w:rPr>
    </w:pPr>
    <w:r w:rsidRPr="00CD6265">
      <w:rPr>
        <w:rFonts w:ascii="宋体" w:hAnsi="宋体"/>
        <w:sz w:val="28"/>
        <w:szCs w:val="28"/>
      </w:rPr>
      <w:fldChar w:fldCharType="begin"/>
    </w:r>
    <w:r w:rsidRPr="00CD6265">
      <w:rPr>
        <w:rFonts w:ascii="宋体" w:hAnsi="宋体"/>
        <w:sz w:val="28"/>
        <w:szCs w:val="28"/>
      </w:rPr>
      <w:instrText>PAGE   \* MERGEFORMAT</w:instrText>
    </w:r>
    <w:r w:rsidRPr="00CD6265">
      <w:rPr>
        <w:rFonts w:ascii="宋体" w:hAnsi="宋体"/>
        <w:sz w:val="28"/>
        <w:szCs w:val="28"/>
      </w:rPr>
      <w:fldChar w:fldCharType="separate"/>
    </w:r>
    <w:r w:rsidRPr="00F142C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CD626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42A5C" w14:textId="77777777" w:rsidR="000C0B2D" w:rsidRPr="00CD6265" w:rsidRDefault="005C0D77" w:rsidP="00CD6265">
    <w:pPr>
      <w:pStyle w:val="a3"/>
      <w:wordWrap w:val="0"/>
      <w:jc w:val="right"/>
      <w:rPr>
        <w:rFonts w:ascii="宋体" w:hAnsi="宋体"/>
        <w:sz w:val="28"/>
        <w:szCs w:val="28"/>
      </w:rPr>
    </w:pPr>
    <w:r w:rsidRPr="00CD6265">
      <w:rPr>
        <w:rFonts w:ascii="宋体" w:hAnsi="宋体"/>
        <w:sz w:val="28"/>
        <w:szCs w:val="28"/>
      </w:rPr>
      <w:fldChar w:fldCharType="begin"/>
    </w:r>
    <w:r w:rsidRPr="00CD6265">
      <w:rPr>
        <w:rFonts w:ascii="宋体" w:hAnsi="宋体"/>
        <w:sz w:val="28"/>
        <w:szCs w:val="28"/>
      </w:rPr>
      <w:instrText>PAGE   \* MERGEFORMAT</w:instrText>
    </w:r>
    <w:r w:rsidRPr="00CD6265">
      <w:rPr>
        <w:rFonts w:ascii="宋体" w:hAnsi="宋体"/>
        <w:sz w:val="28"/>
        <w:szCs w:val="28"/>
      </w:rPr>
      <w:fldChar w:fldCharType="separate"/>
    </w:r>
    <w:r w:rsidR="00F7619E" w:rsidRPr="00F7619E">
      <w:rPr>
        <w:rFonts w:ascii="宋体" w:hAnsi="宋体"/>
        <w:noProof/>
        <w:sz w:val="28"/>
        <w:szCs w:val="28"/>
        <w:lang w:val="zh-CN"/>
      </w:rPr>
      <w:t>1</w:t>
    </w:r>
    <w:r w:rsidRPr="00CD6265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10046" w14:textId="77777777" w:rsidR="005C0D77" w:rsidRDefault="005C0D77" w:rsidP="00494EBC">
      <w:r>
        <w:separator/>
      </w:r>
    </w:p>
  </w:footnote>
  <w:footnote w:type="continuationSeparator" w:id="0">
    <w:p w14:paraId="4AED2D70" w14:textId="77777777" w:rsidR="005C0D77" w:rsidRDefault="005C0D77" w:rsidP="0049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88C46" w14:textId="77777777" w:rsidR="000C0B2D" w:rsidRDefault="000C0B2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57"/>
    <w:rsid w:val="00061209"/>
    <w:rsid w:val="000C0B2D"/>
    <w:rsid w:val="00414332"/>
    <w:rsid w:val="00494EBC"/>
    <w:rsid w:val="005C0D77"/>
    <w:rsid w:val="00B13C57"/>
    <w:rsid w:val="00F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EF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5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13C57"/>
    <w:rPr>
      <w:rFonts w:ascii="Times New Roman" w:hAnsi="Times New Roman"/>
      <w:sz w:val="18"/>
      <w:szCs w:val="18"/>
    </w:rPr>
  </w:style>
  <w:style w:type="character" w:customStyle="1" w:styleId="Char0">
    <w:name w:val="页眉 Char"/>
    <w:link w:val="a4"/>
    <w:rsid w:val="00B13C57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nhideWhenUsed/>
    <w:rsid w:val="00B1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">
    <w:name w:val="页眉 字符1"/>
    <w:basedOn w:val="a0"/>
    <w:uiPriority w:val="99"/>
    <w:semiHidden/>
    <w:rsid w:val="00B13C5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3">
    <w:name w:val="footer"/>
    <w:basedOn w:val="a"/>
    <w:link w:val="Char"/>
    <w:uiPriority w:val="99"/>
    <w:unhideWhenUsed/>
    <w:rsid w:val="00B13C5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0">
    <w:name w:val="页脚 字符1"/>
    <w:basedOn w:val="a0"/>
    <w:uiPriority w:val="99"/>
    <w:semiHidden/>
    <w:rsid w:val="00B13C5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5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13C57"/>
    <w:rPr>
      <w:rFonts w:ascii="Times New Roman" w:hAnsi="Times New Roman"/>
      <w:sz w:val="18"/>
      <w:szCs w:val="18"/>
    </w:rPr>
  </w:style>
  <w:style w:type="character" w:customStyle="1" w:styleId="Char0">
    <w:name w:val="页眉 Char"/>
    <w:link w:val="a4"/>
    <w:rsid w:val="00B13C57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nhideWhenUsed/>
    <w:rsid w:val="00B1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">
    <w:name w:val="页眉 字符1"/>
    <w:basedOn w:val="a0"/>
    <w:uiPriority w:val="99"/>
    <w:semiHidden/>
    <w:rsid w:val="00B13C5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3">
    <w:name w:val="footer"/>
    <w:basedOn w:val="a"/>
    <w:link w:val="Char"/>
    <w:uiPriority w:val="99"/>
    <w:unhideWhenUsed/>
    <w:rsid w:val="00B13C5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0">
    <w:name w:val="页脚 字符1"/>
    <w:basedOn w:val="a0"/>
    <w:uiPriority w:val="99"/>
    <w:semiHidden/>
    <w:rsid w:val="00B13C5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王桢楠</dc:creator>
  <cp:keywords/>
  <dc:description/>
  <cp:lastModifiedBy>A1</cp:lastModifiedBy>
  <cp:revision>3</cp:revision>
  <dcterms:created xsi:type="dcterms:W3CDTF">2024-07-01T09:26:00Z</dcterms:created>
  <dcterms:modified xsi:type="dcterms:W3CDTF">2024-07-09T00:48:00Z</dcterms:modified>
</cp:coreProperties>
</file>