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D7" w:rsidRDefault="0060195D">
      <w:pPr>
        <w:pStyle w:val="1"/>
        <w:jc w:val="center"/>
      </w:pPr>
      <w:bookmarkStart w:id="0" w:name="OLE_LINK24"/>
      <w:bookmarkStart w:id="1" w:name="OLE_LINK25"/>
      <w:r>
        <w:rPr>
          <w:rFonts w:hint="eastAsia"/>
        </w:rPr>
        <w:t>合肥研究院网络安全等级保护定级流程</w:t>
      </w:r>
    </w:p>
    <w:bookmarkEnd w:id="0"/>
    <w:bookmarkEnd w:id="1"/>
    <w:p w:rsidR="009027D7" w:rsidRDefault="0060195D">
      <w:pPr>
        <w:pStyle w:val="2"/>
        <w:spacing w:line="360" w:lineRule="auto"/>
        <w:ind w:firstLine="420"/>
        <w:rPr>
          <w:rFonts w:asciiTheme="minorEastAsia" w:eastAsiaTheme="minorEastAsia" w:hAnsiTheme="minorEastAsia" w:cstheme="minorEastAsia"/>
          <w:b w:val="0"/>
          <w:bCs w:val="0"/>
          <w:sz w:val="21"/>
          <w:szCs w:val="21"/>
        </w:rPr>
      </w:pPr>
      <w:r>
        <w:rPr>
          <w:rFonts w:asciiTheme="minorEastAsia" w:eastAsiaTheme="minorEastAsia" w:hAnsiTheme="minorEastAsia" w:cstheme="minorEastAsia" w:hint="eastAsia"/>
          <w:b w:val="0"/>
          <w:bCs w:val="0"/>
          <w:sz w:val="21"/>
          <w:szCs w:val="21"/>
        </w:rPr>
        <w:t>根据公安部《网络安全法》（2017年6月1日）全面落实信息系统等级保护的要求，依照公安部《网络安全等级保护条例》，结合研究院《合肥研究院计算机网络与信息安全工作管理办法》，现制定并发布合肥研究院网络安全等级保护定级流程。</w:t>
      </w:r>
    </w:p>
    <w:p w:rsidR="009027D7" w:rsidRDefault="008B0E12">
      <w:pPr>
        <w:pStyle w:val="2"/>
        <w:numPr>
          <w:ilvl w:val="0"/>
          <w:numId w:val="1"/>
        </w:numPr>
      </w:pPr>
      <w:r>
        <w:rPr>
          <w:rFonts w:hint="eastAsia"/>
        </w:rPr>
        <w:t>适用</w:t>
      </w:r>
      <w:r w:rsidR="0060195D">
        <w:rPr>
          <w:rFonts w:hint="eastAsia"/>
        </w:rPr>
        <w:t>对象</w:t>
      </w:r>
    </w:p>
    <w:p w:rsidR="009027D7" w:rsidRDefault="0060195D">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《网络安全等级保护条例》第一章第三条定义：“‘网络’是指由计算机或者其他信息终端及相关设备组成的按照一定的规则和程序对信息进行收集、存储、传输、交换、处理的系统”。</w:t>
      </w:r>
    </w:p>
    <w:p w:rsidR="009027D7" w:rsidRDefault="0060195D">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因此，网络安全等级保护的对象，不仅仅局限于互联网或网站等信息系统，还包含网络基础设施、科研项目配套信息系统、大数据、</w:t>
      </w:r>
      <w:proofErr w:type="gramStart"/>
      <w:r>
        <w:rPr>
          <w:rFonts w:asciiTheme="minorEastAsia" w:hAnsiTheme="minorEastAsia" w:cstheme="minorEastAsia" w:hint="eastAsia"/>
          <w:szCs w:val="21"/>
        </w:rPr>
        <w:t>云计算</w:t>
      </w:r>
      <w:proofErr w:type="gramEnd"/>
      <w:r>
        <w:rPr>
          <w:rFonts w:asciiTheme="minorEastAsia" w:hAnsiTheme="minorEastAsia" w:cstheme="minorEastAsia" w:hint="eastAsia"/>
          <w:szCs w:val="21"/>
        </w:rPr>
        <w:t>平台、物联网、工控系统等对象。在我单位依据</w:t>
      </w:r>
      <w:proofErr w:type="gramStart"/>
      <w:r>
        <w:rPr>
          <w:rFonts w:asciiTheme="minorEastAsia" w:hAnsiTheme="minorEastAsia" w:cstheme="minorEastAsia" w:hint="eastAsia"/>
          <w:szCs w:val="21"/>
        </w:rPr>
        <w:t>实际运</w:t>
      </w:r>
      <w:proofErr w:type="gramEnd"/>
      <w:r>
        <w:rPr>
          <w:rFonts w:asciiTheme="minorEastAsia" w:hAnsiTheme="minorEastAsia" w:cstheme="minorEastAsia" w:hint="eastAsia"/>
          <w:szCs w:val="21"/>
        </w:rPr>
        <w:t>维的主体，可以分为两类：</w:t>
      </w:r>
      <w:r>
        <w:rPr>
          <w:rFonts w:asciiTheme="minorEastAsia" w:hAnsiTheme="minorEastAsia" w:cstheme="minorEastAsia" w:hint="eastAsia"/>
          <w:szCs w:val="21"/>
        </w:rPr>
        <w:br/>
        <w:t xml:space="preserve">    1）信息中心</w:t>
      </w:r>
      <w:proofErr w:type="gramStart"/>
      <w:r>
        <w:rPr>
          <w:rFonts w:asciiTheme="minorEastAsia" w:hAnsiTheme="minorEastAsia" w:cstheme="minorEastAsia" w:hint="eastAsia"/>
          <w:szCs w:val="21"/>
        </w:rPr>
        <w:t>创建或运维</w:t>
      </w:r>
      <w:proofErr w:type="gramEnd"/>
      <w:r>
        <w:rPr>
          <w:rFonts w:asciiTheme="minorEastAsia" w:hAnsiTheme="minorEastAsia" w:cstheme="minorEastAsia" w:hint="eastAsia"/>
          <w:szCs w:val="21"/>
        </w:rPr>
        <w:t>的公共服务信息系统</w:t>
      </w:r>
      <w:r>
        <w:rPr>
          <w:rFonts w:asciiTheme="minorEastAsia" w:hAnsiTheme="minorEastAsia" w:cstheme="minorEastAsia" w:hint="eastAsia"/>
          <w:kern w:val="0"/>
          <w:szCs w:val="21"/>
        </w:rPr>
        <w:t>（如邮件、WEB、ARP</w:t>
      </w:r>
      <w:r w:rsidR="008B0E12">
        <w:rPr>
          <w:rFonts w:asciiTheme="minorEastAsia" w:hAnsiTheme="minorEastAsia" w:cstheme="minorEastAsia" w:hint="eastAsia"/>
          <w:kern w:val="0"/>
          <w:szCs w:val="21"/>
        </w:rPr>
        <w:t>等）。该类系统由信息中心负责安全等级保护。</w:t>
      </w:r>
    </w:p>
    <w:p w:rsidR="009027D7" w:rsidRDefault="0060195D">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2）科研</w:t>
      </w:r>
      <w:r w:rsidR="005A1E1A">
        <w:rPr>
          <w:rFonts w:asciiTheme="minorEastAsia" w:hAnsiTheme="minorEastAsia" w:cstheme="minorEastAsia" w:hint="eastAsia"/>
          <w:szCs w:val="21"/>
        </w:rPr>
        <w:t>单元</w:t>
      </w:r>
      <w:proofErr w:type="gramStart"/>
      <w:r w:rsidR="005A1E1A">
        <w:rPr>
          <w:rFonts w:asciiTheme="minorEastAsia" w:hAnsiTheme="minorEastAsia" w:cstheme="minorEastAsia" w:hint="eastAsia"/>
          <w:szCs w:val="21"/>
        </w:rPr>
        <w:t>创建或运维</w:t>
      </w:r>
      <w:proofErr w:type="gramEnd"/>
      <w:r w:rsidR="005A1E1A">
        <w:rPr>
          <w:rFonts w:asciiTheme="minorEastAsia" w:hAnsiTheme="minorEastAsia" w:cstheme="minorEastAsia" w:hint="eastAsia"/>
          <w:szCs w:val="21"/>
        </w:rPr>
        <w:t>的科研或专用信息系统（如实验装置控制系统、</w:t>
      </w:r>
      <w:r>
        <w:rPr>
          <w:rFonts w:asciiTheme="minorEastAsia" w:hAnsiTheme="minorEastAsia" w:cstheme="minorEastAsia" w:hint="eastAsia"/>
          <w:szCs w:val="21"/>
        </w:rPr>
        <w:t>专家</w:t>
      </w:r>
      <w:r w:rsidR="005A1E1A">
        <w:rPr>
          <w:rFonts w:asciiTheme="minorEastAsia" w:hAnsiTheme="minorEastAsia" w:cstheme="minorEastAsia" w:hint="eastAsia"/>
          <w:szCs w:val="21"/>
        </w:rPr>
        <w:t>信息</w:t>
      </w:r>
      <w:r>
        <w:rPr>
          <w:rFonts w:asciiTheme="minorEastAsia" w:hAnsiTheme="minorEastAsia" w:cstheme="minorEastAsia"/>
          <w:szCs w:val="21"/>
        </w:rPr>
        <w:t>系统</w:t>
      </w:r>
      <w:r>
        <w:rPr>
          <w:rFonts w:asciiTheme="minorEastAsia" w:hAnsiTheme="minorEastAsia" w:cstheme="minorEastAsia" w:hint="eastAsia"/>
          <w:szCs w:val="21"/>
        </w:rPr>
        <w:t>、一卡通等）。该类系统由各所、中心负责安全等级保护。</w:t>
      </w:r>
    </w:p>
    <w:p w:rsidR="009027D7" w:rsidRDefault="0060195D">
      <w:pPr>
        <w:pStyle w:val="2"/>
        <w:numPr>
          <w:ilvl w:val="0"/>
          <w:numId w:val="2"/>
        </w:numPr>
      </w:pPr>
      <w:r>
        <w:rPr>
          <w:rFonts w:hint="eastAsia"/>
        </w:rPr>
        <w:t>责任关系</w:t>
      </w:r>
    </w:p>
    <w:p w:rsidR="00D0507D" w:rsidRPr="00D0507D" w:rsidRDefault="00D0507D" w:rsidP="00D0507D">
      <w:r>
        <w:rPr>
          <w:rFonts w:hint="eastAsia"/>
        </w:rPr>
        <w:t xml:space="preserve">       </w:t>
      </w:r>
      <w:r>
        <w:rPr>
          <w:rFonts w:hint="eastAsia"/>
        </w:rPr>
        <w:t>依照</w:t>
      </w:r>
      <w:r w:rsidR="006E2D70">
        <w:rPr>
          <w:rFonts w:asciiTheme="minorEastAsia" w:hAnsiTheme="minorEastAsia" w:cstheme="minorEastAsia" w:hint="eastAsia"/>
          <w:szCs w:val="21"/>
        </w:rPr>
        <w:t>《网络安全等级保护条例》</w:t>
      </w:r>
      <w:r w:rsidR="006E2D70">
        <w:rPr>
          <w:rFonts w:hint="eastAsia"/>
        </w:rPr>
        <w:t>，确定研究院</w:t>
      </w:r>
      <w:r w:rsidR="006E2D70">
        <w:t>信息</w:t>
      </w:r>
      <w:r w:rsidR="006E2D70">
        <w:rPr>
          <w:rFonts w:hint="eastAsia"/>
        </w:rPr>
        <w:t>系统</w:t>
      </w:r>
      <w:r w:rsidR="006E2D70">
        <w:t>网络安全责任</w:t>
      </w:r>
      <w:r w:rsidR="006E2D70">
        <w:rPr>
          <w:rFonts w:hint="eastAsia"/>
        </w:rPr>
        <w:t>关系</w:t>
      </w:r>
      <w:r w:rsidR="006E2D70">
        <w:t>：</w:t>
      </w:r>
    </w:p>
    <w:p w:rsidR="008B0E12" w:rsidRPr="006E2D70" w:rsidRDefault="008B0E12" w:rsidP="006E2D70">
      <w:pPr>
        <w:spacing w:line="360" w:lineRule="auto"/>
        <w:ind w:firstLineChars="250" w:firstLine="525"/>
        <w:rPr>
          <w:rFonts w:asciiTheme="minorEastAsia" w:hAnsiTheme="minorEastAsia" w:cstheme="minorEastAsia"/>
          <w:szCs w:val="21"/>
        </w:rPr>
      </w:pPr>
      <w:r>
        <w:rPr>
          <w:rFonts w:asciiTheme="minorEastAsia" w:hAnsiTheme="minorEastAsia" w:cstheme="minorEastAsia"/>
          <w:szCs w:val="21"/>
        </w:rPr>
        <w:t xml:space="preserve">   1</w:t>
      </w:r>
      <w:r>
        <w:rPr>
          <w:rFonts w:asciiTheme="minorEastAsia" w:hAnsiTheme="minorEastAsia" w:cstheme="minorEastAsia" w:hint="eastAsia"/>
          <w:szCs w:val="21"/>
        </w:rPr>
        <w:t>）</w:t>
      </w:r>
      <w:r w:rsidR="006E2D70">
        <w:rPr>
          <w:rFonts w:asciiTheme="minorEastAsia" w:hAnsiTheme="minorEastAsia" w:cstheme="minorEastAsia" w:hint="eastAsia"/>
          <w:szCs w:val="21"/>
        </w:rPr>
        <w:t>研究院</w:t>
      </w:r>
      <w:r w:rsidR="006E2D70" w:rsidRPr="006E2D70">
        <w:rPr>
          <w:rFonts w:asciiTheme="minorEastAsia" w:hAnsiTheme="minorEastAsia" w:cstheme="minorEastAsia" w:hint="eastAsia"/>
          <w:szCs w:val="21"/>
        </w:rPr>
        <w:t>法定代表人</w:t>
      </w:r>
      <w:r w:rsidR="00833559">
        <w:rPr>
          <w:rFonts w:asciiTheme="minorEastAsia" w:hAnsiTheme="minorEastAsia" w:cstheme="minorEastAsia" w:hint="eastAsia"/>
          <w:szCs w:val="21"/>
        </w:rPr>
        <w:t>，</w:t>
      </w:r>
      <w:r w:rsidR="006E2D70" w:rsidRPr="006E2D70">
        <w:rPr>
          <w:rFonts w:asciiTheme="minorEastAsia" w:hAnsiTheme="minorEastAsia" w:cstheme="minorEastAsia" w:hint="eastAsia"/>
          <w:szCs w:val="21"/>
        </w:rPr>
        <w:t>是网络安全工作第一责任人</w:t>
      </w:r>
      <w:r w:rsidR="001B475D">
        <w:rPr>
          <w:rFonts w:asciiTheme="minorEastAsia" w:hAnsiTheme="minorEastAsia" w:cstheme="minorEastAsia" w:hint="eastAsia"/>
          <w:szCs w:val="21"/>
        </w:rPr>
        <w:t>。</w:t>
      </w:r>
      <w:r>
        <w:rPr>
          <w:rFonts w:asciiTheme="minorEastAsia" w:hAnsiTheme="minorEastAsia" w:cstheme="minorEastAsia" w:hint="eastAsia"/>
          <w:szCs w:val="21"/>
        </w:rPr>
        <w:t>对于</w:t>
      </w:r>
      <w:r>
        <w:rPr>
          <w:rFonts w:asciiTheme="minorEastAsia" w:hAnsiTheme="minorEastAsia" w:cstheme="minorEastAsia"/>
          <w:szCs w:val="21"/>
        </w:rPr>
        <w:t>公共服务信息系统</w:t>
      </w:r>
      <w:r>
        <w:rPr>
          <w:rFonts w:asciiTheme="minorEastAsia" w:hAnsiTheme="minorEastAsia" w:cstheme="minorEastAsia" w:hint="eastAsia"/>
          <w:szCs w:val="21"/>
        </w:rPr>
        <w:t>的</w:t>
      </w:r>
      <w:r>
        <w:rPr>
          <w:rFonts w:asciiTheme="minorEastAsia" w:hAnsiTheme="minorEastAsia" w:cstheme="minorEastAsia"/>
          <w:szCs w:val="21"/>
        </w:rPr>
        <w:t>网络</w:t>
      </w:r>
      <w:r w:rsidR="006E2D70">
        <w:rPr>
          <w:rFonts w:asciiTheme="minorEastAsia" w:hAnsiTheme="minorEastAsia" w:cstheme="minorEastAsia" w:hint="eastAsia"/>
          <w:szCs w:val="21"/>
        </w:rPr>
        <w:t>，</w:t>
      </w:r>
      <w:r>
        <w:rPr>
          <w:rFonts w:asciiTheme="minorEastAsia" w:hAnsiTheme="minorEastAsia" w:cstheme="minorEastAsia"/>
          <w:szCs w:val="21"/>
        </w:rPr>
        <w:t>分管院长作为直接责任人</w:t>
      </w:r>
      <w:r w:rsidR="006E2D70">
        <w:rPr>
          <w:rFonts w:asciiTheme="minorEastAsia" w:hAnsiTheme="minorEastAsia" w:cstheme="minorEastAsia" w:hint="eastAsia"/>
          <w:szCs w:val="21"/>
        </w:rPr>
        <w:t>；</w:t>
      </w:r>
      <w:r>
        <w:rPr>
          <w:rFonts w:asciiTheme="minorEastAsia" w:hAnsiTheme="minorEastAsia" w:cstheme="minorEastAsia" w:hint="eastAsia"/>
          <w:szCs w:val="21"/>
        </w:rPr>
        <w:t>对于</w:t>
      </w:r>
      <w:r>
        <w:rPr>
          <w:rFonts w:asciiTheme="minorEastAsia" w:hAnsiTheme="minorEastAsia" w:cstheme="minorEastAsia"/>
          <w:szCs w:val="21"/>
        </w:rPr>
        <w:t>各单位</w:t>
      </w:r>
      <w:proofErr w:type="gramStart"/>
      <w:r>
        <w:rPr>
          <w:rFonts w:asciiTheme="minorEastAsia" w:hAnsiTheme="minorEastAsia" w:cstheme="minorEastAsia" w:hint="eastAsia"/>
          <w:szCs w:val="21"/>
        </w:rPr>
        <w:t>创建</w:t>
      </w:r>
      <w:r>
        <w:rPr>
          <w:rFonts w:asciiTheme="minorEastAsia" w:hAnsiTheme="minorEastAsia" w:cstheme="minorEastAsia"/>
          <w:szCs w:val="21"/>
        </w:rPr>
        <w:t>或</w:t>
      </w:r>
      <w:r>
        <w:rPr>
          <w:rFonts w:asciiTheme="minorEastAsia" w:hAnsiTheme="minorEastAsia" w:cstheme="minorEastAsia" w:hint="eastAsia"/>
          <w:szCs w:val="21"/>
        </w:rPr>
        <w:t>运维</w:t>
      </w:r>
      <w:proofErr w:type="gramEnd"/>
      <w:r>
        <w:rPr>
          <w:rFonts w:asciiTheme="minorEastAsia" w:hAnsiTheme="minorEastAsia" w:cstheme="minorEastAsia"/>
          <w:szCs w:val="21"/>
        </w:rPr>
        <w:t>的</w:t>
      </w:r>
      <w:r w:rsidR="00D0507D">
        <w:rPr>
          <w:rFonts w:asciiTheme="minorEastAsia" w:hAnsiTheme="minorEastAsia" w:cstheme="minorEastAsia" w:hint="eastAsia"/>
          <w:szCs w:val="21"/>
        </w:rPr>
        <w:t>信息</w:t>
      </w:r>
      <w:r w:rsidR="00D0507D">
        <w:rPr>
          <w:rFonts w:asciiTheme="minorEastAsia" w:hAnsiTheme="minorEastAsia" w:cstheme="minorEastAsia"/>
          <w:szCs w:val="21"/>
        </w:rPr>
        <w:t>系统网络，</w:t>
      </w:r>
      <w:r>
        <w:rPr>
          <w:rFonts w:asciiTheme="minorEastAsia" w:hAnsiTheme="minorEastAsia" w:cstheme="minorEastAsia" w:hint="eastAsia"/>
          <w:szCs w:val="21"/>
        </w:rPr>
        <w:t>各单位分管领导作为</w:t>
      </w:r>
      <w:r w:rsidR="00D0507D">
        <w:rPr>
          <w:rFonts w:asciiTheme="minorEastAsia" w:hAnsiTheme="minorEastAsia" w:cstheme="minorEastAsia" w:hint="eastAsia"/>
          <w:szCs w:val="21"/>
        </w:rPr>
        <w:t>直接</w:t>
      </w:r>
      <w:r>
        <w:rPr>
          <w:rFonts w:asciiTheme="minorEastAsia" w:hAnsiTheme="minorEastAsia" w:cstheme="minorEastAsia" w:hint="eastAsia"/>
          <w:szCs w:val="21"/>
        </w:rPr>
        <w:t>责任人</w:t>
      </w:r>
      <w:r w:rsidR="00D0507D">
        <w:rPr>
          <w:rFonts w:asciiTheme="minorEastAsia" w:hAnsiTheme="minorEastAsia" w:cstheme="minorEastAsia" w:hint="eastAsia"/>
          <w:szCs w:val="21"/>
        </w:rPr>
        <w:t>。</w:t>
      </w:r>
      <w:r w:rsidR="006E2D70">
        <w:rPr>
          <w:rFonts w:asciiTheme="minorEastAsia" w:hAnsiTheme="minorEastAsia" w:cstheme="minorEastAsia" w:hint="eastAsia"/>
          <w:szCs w:val="21"/>
        </w:rPr>
        <w:t>应对</w:t>
      </w:r>
      <w:r w:rsidR="006E2D70" w:rsidRPr="006E2D70">
        <w:rPr>
          <w:rFonts w:asciiTheme="minorEastAsia" w:hAnsiTheme="minorEastAsia" w:cstheme="minorEastAsia" w:hint="eastAsia"/>
          <w:szCs w:val="21"/>
        </w:rPr>
        <w:t>网络安全工作提供政策支持和资源保障，健全可追溯的安全责任体系。</w:t>
      </w:r>
    </w:p>
    <w:p w:rsidR="006E2D70" w:rsidRDefault="00D0507D" w:rsidP="00833559">
      <w:pPr>
        <w:spacing w:line="360" w:lineRule="auto"/>
        <w:ind w:firstLineChars="350" w:firstLine="735"/>
        <w:rPr>
          <w:rFonts w:asciiTheme="minorEastAsia" w:hAnsiTheme="minorEastAsia" w:cstheme="minorEastAsia"/>
          <w:szCs w:val="21"/>
        </w:rPr>
      </w:pPr>
      <w:r>
        <w:rPr>
          <w:rFonts w:asciiTheme="minorEastAsia" w:hAnsiTheme="minorEastAsia" w:cstheme="minorEastAsia" w:hint="eastAsia"/>
          <w:szCs w:val="21"/>
        </w:rPr>
        <w:t>2）</w:t>
      </w:r>
      <w:r w:rsidR="006E2D70">
        <w:rPr>
          <w:rFonts w:asciiTheme="minorEastAsia" w:hAnsiTheme="minorEastAsia" w:cstheme="minorEastAsia" w:hint="eastAsia"/>
          <w:szCs w:val="21"/>
        </w:rPr>
        <w:t>研究院信息</w:t>
      </w:r>
      <w:r w:rsidR="006E2D70">
        <w:rPr>
          <w:rFonts w:asciiTheme="minorEastAsia" w:hAnsiTheme="minorEastAsia" w:cstheme="minorEastAsia"/>
          <w:szCs w:val="21"/>
        </w:rPr>
        <w:t>中心</w:t>
      </w:r>
      <w:r w:rsidR="00833559">
        <w:rPr>
          <w:rFonts w:asciiTheme="minorEastAsia" w:hAnsiTheme="minorEastAsia" w:cstheme="minorEastAsia" w:hint="eastAsia"/>
          <w:szCs w:val="21"/>
        </w:rPr>
        <w:t>，</w:t>
      </w:r>
      <w:r w:rsidR="006E2D70">
        <w:rPr>
          <w:rFonts w:asciiTheme="minorEastAsia" w:hAnsiTheme="minorEastAsia" w:cstheme="minorEastAsia" w:hint="eastAsia"/>
          <w:szCs w:val="21"/>
        </w:rPr>
        <w:t>负责</w:t>
      </w:r>
      <w:r w:rsidR="006E2D70">
        <w:rPr>
          <w:rFonts w:asciiTheme="minorEastAsia" w:hAnsiTheme="minorEastAsia" w:cstheme="minorEastAsia"/>
          <w:szCs w:val="21"/>
        </w:rPr>
        <w:t>制</w:t>
      </w:r>
      <w:r w:rsidR="006E2D70">
        <w:rPr>
          <w:rFonts w:asciiTheme="minorEastAsia" w:hAnsiTheme="minorEastAsia" w:cstheme="minorEastAsia" w:hint="eastAsia"/>
          <w:szCs w:val="21"/>
        </w:rPr>
        <w:t>定</w:t>
      </w:r>
      <w:r w:rsidR="006E2D70" w:rsidRPr="00D0507D">
        <w:rPr>
          <w:rFonts w:asciiTheme="minorEastAsia" w:hAnsiTheme="minorEastAsia" w:cstheme="minorEastAsia" w:hint="eastAsia"/>
          <w:szCs w:val="21"/>
        </w:rPr>
        <w:t>网络</w:t>
      </w:r>
      <w:proofErr w:type="gramStart"/>
      <w:r w:rsidR="006E2D70" w:rsidRPr="00D0507D">
        <w:rPr>
          <w:rFonts w:asciiTheme="minorEastAsia" w:hAnsiTheme="minorEastAsia" w:cstheme="minorEastAsia" w:hint="eastAsia"/>
          <w:szCs w:val="21"/>
        </w:rPr>
        <w:t>安全</w:t>
      </w:r>
      <w:r w:rsidR="006E2D70">
        <w:rPr>
          <w:rFonts w:asciiTheme="minorEastAsia" w:hAnsiTheme="minorEastAsia" w:cstheme="minorEastAsia" w:hint="eastAsia"/>
          <w:szCs w:val="21"/>
        </w:rPr>
        <w:t>等保工作</w:t>
      </w:r>
      <w:proofErr w:type="gramEnd"/>
      <w:r w:rsidR="006E2D70">
        <w:rPr>
          <w:rFonts w:asciiTheme="minorEastAsia" w:hAnsiTheme="minorEastAsia" w:cstheme="minorEastAsia" w:hint="eastAsia"/>
          <w:szCs w:val="21"/>
        </w:rPr>
        <w:t>管理办法、流程和模板，为各所、</w:t>
      </w:r>
      <w:proofErr w:type="gramStart"/>
      <w:r w:rsidR="006E2D70">
        <w:rPr>
          <w:rFonts w:asciiTheme="minorEastAsia" w:hAnsiTheme="minorEastAsia" w:cstheme="minorEastAsia" w:hint="eastAsia"/>
          <w:szCs w:val="21"/>
        </w:rPr>
        <w:t>中心等保工作</w:t>
      </w:r>
      <w:proofErr w:type="gramEnd"/>
      <w:r w:rsidR="006E2D70">
        <w:rPr>
          <w:rFonts w:asciiTheme="minorEastAsia" w:hAnsiTheme="minorEastAsia" w:cstheme="minorEastAsia" w:hint="eastAsia"/>
          <w:szCs w:val="21"/>
        </w:rPr>
        <w:t>提供建议和协助。</w:t>
      </w:r>
      <w:r w:rsidR="006E2D70" w:rsidRPr="00D0507D">
        <w:rPr>
          <w:rFonts w:asciiTheme="minorEastAsia" w:hAnsiTheme="minorEastAsia" w:cstheme="minorEastAsia" w:hint="eastAsia"/>
          <w:szCs w:val="21"/>
        </w:rPr>
        <w:t>并督促贯彻落实</w:t>
      </w:r>
      <w:r w:rsidR="006E2D70">
        <w:rPr>
          <w:rFonts w:asciiTheme="minorEastAsia" w:hAnsiTheme="minorEastAsia" w:cstheme="minorEastAsia" w:hint="eastAsia"/>
          <w:szCs w:val="21"/>
        </w:rPr>
        <w:t>，</w:t>
      </w:r>
      <w:r w:rsidR="006E2D70" w:rsidRPr="00D0507D">
        <w:rPr>
          <w:rFonts w:asciiTheme="minorEastAsia" w:hAnsiTheme="minorEastAsia" w:cstheme="minorEastAsia" w:hint="eastAsia"/>
          <w:szCs w:val="21"/>
        </w:rPr>
        <w:t>开展网络安全检查、风险处置和隐患整改</w:t>
      </w:r>
      <w:r w:rsidR="006E2D70">
        <w:rPr>
          <w:rFonts w:asciiTheme="minorEastAsia" w:hAnsiTheme="minorEastAsia" w:cstheme="minorEastAsia" w:hint="eastAsia"/>
          <w:szCs w:val="21"/>
        </w:rPr>
        <w:t>。</w:t>
      </w:r>
    </w:p>
    <w:p w:rsidR="00D0507D" w:rsidRDefault="006E2D70" w:rsidP="00833559">
      <w:pPr>
        <w:spacing w:line="360" w:lineRule="auto"/>
        <w:ind w:leftChars="40" w:left="84" w:firstLineChars="300" w:firstLine="630"/>
        <w:rPr>
          <w:rFonts w:asciiTheme="minorEastAsia" w:hAnsiTheme="minorEastAsia" w:cstheme="minorEastAsia"/>
          <w:szCs w:val="21"/>
        </w:rPr>
      </w:pPr>
      <w:r>
        <w:rPr>
          <w:rFonts w:asciiTheme="minorEastAsia" w:hAnsiTheme="minorEastAsia" w:cstheme="minorEastAsia"/>
          <w:szCs w:val="21"/>
        </w:rPr>
        <w:t>3</w:t>
      </w:r>
      <w:r>
        <w:rPr>
          <w:rFonts w:asciiTheme="minorEastAsia" w:hAnsiTheme="minorEastAsia" w:cstheme="minorEastAsia" w:hint="eastAsia"/>
          <w:szCs w:val="21"/>
        </w:rPr>
        <w:t>）各所</w:t>
      </w:r>
      <w:r>
        <w:rPr>
          <w:rFonts w:asciiTheme="minorEastAsia" w:hAnsiTheme="minorEastAsia" w:cstheme="minorEastAsia"/>
          <w:szCs w:val="21"/>
        </w:rPr>
        <w:t>信息系统管理部</w:t>
      </w:r>
      <w:r>
        <w:rPr>
          <w:rFonts w:asciiTheme="minorEastAsia" w:hAnsiTheme="minorEastAsia" w:cstheme="minorEastAsia" w:hint="eastAsia"/>
          <w:szCs w:val="21"/>
        </w:rPr>
        <w:t>门</w:t>
      </w:r>
      <w:r w:rsidR="00833559">
        <w:rPr>
          <w:rFonts w:asciiTheme="minorEastAsia" w:hAnsiTheme="minorEastAsia" w:cstheme="minorEastAsia" w:hint="eastAsia"/>
          <w:szCs w:val="21"/>
        </w:rPr>
        <w:t>，</w:t>
      </w:r>
      <w:r w:rsidR="00D0507D">
        <w:rPr>
          <w:rFonts w:asciiTheme="minorEastAsia" w:hAnsiTheme="minorEastAsia" w:cstheme="minorEastAsia" w:hint="eastAsia"/>
          <w:szCs w:val="21"/>
        </w:rPr>
        <w:t>各单位</w:t>
      </w:r>
      <w:r>
        <w:rPr>
          <w:rFonts w:asciiTheme="minorEastAsia" w:hAnsiTheme="minorEastAsia" w:cstheme="minorEastAsia" w:hint="eastAsia"/>
          <w:szCs w:val="21"/>
        </w:rPr>
        <w:t>应</w:t>
      </w:r>
      <w:r>
        <w:rPr>
          <w:rFonts w:asciiTheme="minorEastAsia" w:hAnsiTheme="minorEastAsia" w:cstheme="minorEastAsia"/>
          <w:szCs w:val="21"/>
        </w:rPr>
        <w:t>确立本单位</w:t>
      </w:r>
      <w:r w:rsidR="00D0507D">
        <w:rPr>
          <w:rFonts w:asciiTheme="minorEastAsia" w:hAnsiTheme="minorEastAsia" w:cstheme="minorEastAsia" w:hint="eastAsia"/>
          <w:szCs w:val="21"/>
        </w:rPr>
        <w:t>信息系统管理的部门，负责管理本单位</w:t>
      </w:r>
      <w:r>
        <w:rPr>
          <w:rFonts w:asciiTheme="minorEastAsia" w:hAnsiTheme="minorEastAsia" w:cstheme="minorEastAsia" w:hint="eastAsia"/>
          <w:szCs w:val="21"/>
        </w:rPr>
        <w:t>自建</w:t>
      </w:r>
      <w:r>
        <w:rPr>
          <w:rFonts w:asciiTheme="minorEastAsia" w:hAnsiTheme="minorEastAsia" w:cstheme="minorEastAsia"/>
          <w:szCs w:val="21"/>
        </w:rPr>
        <w:t>或</w:t>
      </w:r>
      <w:proofErr w:type="gramStart"/>
      <w:r>
        <w:rPr>
          <w:rFonts w:asciiTheme="minorEastAsia" w:hAnsiTheme="minorEastAsia" w:cstheme="minorEastAsia"/>
          <w:szCs w:val="21"/>
        </w:rPr>
        <w:t>独立运</w:t>
      </w:r>
      <w:proofErr w:type="gramEnd"/>
      <w:r>
        <w:rPr>
          <w:rFonts w:asciiTheme="minorEastAsia" w:hAnsiTheme="minorEastAsia" w:cstheme="minorEastAsia"/>
          <w:szCs w:val="21"/>
        </w:rPr>
        <w:t>维的</w:t>
      </w:r>
      <w:r w:rsidR="00833559">
        <w:rPr>
          <w:rFonts w:asciiTheme="minorEastAsia" w:hAnsiTheme="minorEastAsia" w:cstheme="minorEastAsia" w:hint="eastAsia"/>
          <w:szCs w:val="21"/>
        </w:rPr>
        <w:t>所有</w:t>
      </w:r>
      <w:proofErr w:type="gramStart"/>
      <w:r>
        <w:rPr>
          <w:rFonts w:asciiTheme="minorEastAsia" w:hAnsiTheme="minorEastAsia" w:cstheme="minorEastAsia"/>
          <w:szCs w:val="21"/>
        </w:rPr>
        <w:t>信息</w:t>
      </w:r>
      <w:r w:rsidR="00D0507D">
        <w:rPr>
          <w:rFonts w:asciiTheme="minorEastAsia" w:hAnsiTheme="minorEastAsia" w:cstheme="minorEastAsia" w:hint="eastAsia"/>
          <w:szCs w:val="21"/>
        </w:rPr>
        <w:t>系统等保工作</w:t>
      </w:r>
      <w:proofErr w:type="gramEnd"/>
      <w:r w:rsidR="00D0507D">
        <w:rPr>
          <w:rFonts w:asciiTheme="minorEastAsia" w:hAnsiTheme="minorEastAsia" w:cstheme="minorEastAsia" w:hint="eastAsia"/>
          <w:szCs w:val="21"/>
        </w:rPr>
        <w:t>，指定专职或兼职安全联络人和管理员，建立各信息系统的责任人和管理员通讯录，定级组织系统安全自查或第三方检查，督促整改</w:t>
      </w:r>
      <w:r w:rsidR="00D0507D">
        <w:rPr>
          <w:rFonts w:asciiTheme="minorEastAsia" w:hAnsiTheme="minorEastAsia" w:cstheme="minorEastAsia" w:hint="eastAsia"/>
          <w:szCs w:val="21"/>
        </w:rPr>
        <w:lastRenderedPageBreak/>
        <w:t>安全问题。</w:t>
      </w:r>
    </w:p>
    <w:p w:rsidR="009027D7" w:rsidRDefault="00D0507D">
      <w:pPr>
        <w:spacing w:line="360" w:lineRule="auto"/>
        <w:rPr>
          <w:rFonts w:asciiTheme="minorEastAsia" w:hAnsiTheme="minorEastAsia" w:cstheme="minorEastAsia"/>
          <w:szCs w:val="21"/>
        </w:rPr>
      </w:pPr>
      <w:r>
        <w:rPr>
          <w:rFonts w:asciiTheme="minorEastAsia" w:hAnsiTheme="minorEastAsia" w:cstheme="minorEastAsia" w:hint="eastAsia"/>
          <w:szCs w:val="21"/>
        </w:rPr>
        <w:tab/>
      </w:r>
      <w:r w:rsidR="006E2D70">
        <w:rPr>
          <w:rFonts w:asciiTheme="minorEastAsia" w:hAnsiTheme="minorEastAsia" w:cstheme="minorEastAsia"/>
          <w:szCs w:val="21"/>
        </w:rPr>
        <w:t>4</w:t>
      </w:r>
      <w:r w:rsidR="0060195D">
        <w:rPr>
          <w:rFonts w:asciiTheme="minorEastAsia" w:hAnsiTheme="minorEastAsia" w:cstheme="minorEastAsia" w:hint="eastAsia"/>
          <w:szCs w:val="21"/>
        </w:rPr>
        <w:t>）各单位</w:t>
      </w:r>
      <w:r w:rsidR="00833559">
        <w:rPr>
          <w:rFonts w:asciiTheme="minorEastAsia" w:hAnsiTheme="minorEastAsia" w:cstheme="minorEastAsia" w:hint="eastAsia"/>
          <w:szCs w:val="21"/>
        </w:rPr>
        <w:t>，</w:t>
      </w:r>
      <w:r w:rsidR="0060195D">
        <w:rPr>
          <w:rFonts w:asciiTheme="minorEastAsia" w:hAnsiTheme="minorEastAsia" w:cstheme="minorEastAsia" w:hint="eastAsia"/>
          <w:szCs w:val="21"/>
        </w:rPr>
        <w:t>研究室</w:t>
      </w:r>
      <w:r w:rsidR="00833559">
        <w:rPr>
          <w:rFonts w:asciiTheme="minorEastAsia" w:hAnsiTheme="minorEastAsia" w:cstheme="minorEastAsia" w:hint="eastAsia"/>
          <w:szCs w:val="21"/>
        </w:rPr>
        <w:t>或</w:t>
      </w:r>
      <w:r w:rsidR="0060195D">
        <w:rPr>
          <w:rFonts w:asciiTheme="minorEastAsia" w:hAnsiTheme="minorEastAsia" w:cstheme="minorEastAsia" w:hint="eastAsia"/>
          <w:szCs w:val="21"/>
        </w:rPr>
        <w:t>项目组作为等级保护对象的运营使用部门，</w:t>
      </w:r>
      <w:r w:rsidR="00833559">
        <w:rPr>
          <w:rFonts w:asciiTheme="minorEastAsia" w:hAnsiTheme="minorEastAsia" w:cstheme="minorEastAsia" w:hint="eastAsia"/>
          <w:szCs w:val="21"/>
        </w:rPr>
        <w:t>应</w:t>
      </w:r>
      <w:r w:rsidR="0060195D">
        <w:rPr>
          <w:rFonts w:asciiTheme="minorEastAsia" w:hAnsiTheme="minorEastAsia" w:cstheme="minorEastAsia" w:hint="eastAsia"/>
          <w:szCs w:val="21"/>
        </w:rPr>
        <w:t>确定使用或新建系统的安全保护等级，按规定流程</w:t>
      </w:r>
      <w:proofErr w:type="gramStart"/>
      <w:r w:rsidR="0060195D">
        <w:rPr>
          <w:rFonts w:asciiTheme="minorEastAsia" w:hAnsiTheme="minorEastAsia" w:cstheme="minorEastAsia" w:hint="eastAsia"/>
          <w:szCs w:val="21"/>
        </w:rPr>
        <w:t>完成等保备案</w:t>
      </w:r>
      <w:proofErr w:type="gramEnd"/>
      <w:r w:rsidR="0060195D">
        <w:rPr>
          <w:rFonts w:asciiTheme="minorEastAsia" w:hAnsiTheme="minorEastAsia" w:cstheme="minorEastAsia" w:hint="eastAsia"/>
          <w:szCs w:val="21"/>
        </w:rPr>
        <w:t>，指定专职或兼职安全管理员，定期对系统安全进行自查或第三方检查，及时整改安全问题。</w:t>
      </w:r>
    </w:p>
    <w:p w:rsidR="009027D7" w:rsidRDefault="0060195D">
      <w:pPr>
        <w:pStyle w:val="2"/>
        <w:spacing w:line="360" w:lineRule="auto"/>
        <w:rPr>
          <w:rFonts w:asciiTheme="minorEastAsia" w:eastAsiaTheme="minorEastAsia" w:hAnsiTheme="minorEastAsia" w:cstheme="minorEastAsia"/>
          <w:sz w:val="21"/>
          <w:szCs w:val="21"/>
        </w:rPr>
      </w:pPr>
      <w:r>
        <w:rPr>
          <w:rStyle w:val="2Char"/>
          <w:rFonts w:hint="eastAsia"/>
          <w:b/>
          <w:bCs/>
        </w:rPr>
        <w:t>3.</w:t>
      </w:r>
      <w:r>
        <w:rPr>
          <w:rStyle w:val="2Char"/>
          <w:rFonts w:hint="eastAsia"/>
          <w:b/>
          <w:bCs/>
        </w:rPr>
        <w:t>备案流程</w:t>
      </w:r>
      <w:r w:rsidR="00833559">
        <w:rPr>
          <w:rStyle w:val="2Char"/>
          <w:b/>
          <w:bCs/>
        </w:rPr>
        <w:br/>
      </w:r>
      <w:r w:rsidR="00833559">
        <w:rPr>
          <w:rStyle w:val="2Char"/>
          <w:rFonts w:hint="eastAsia"/>
          <w:b/>
          <w:bCs/>
        </w:rPr>
        <w:t xml:space="preserve">   </w:t>
      </w:r>
    </w:p>
    <w:p w:rsidR="00833559" w:rsidRDefault="0060195D">
      <w:pPr>
        <w:spacing w:line="360" w:lineRule="auto"/>
        <w:rPr>
          <w:rFonts w:asciiTheme="minorEastAsia" w:hAnsiTheme="minorEastAsia" w:cstheme="minorEastAsia"/>
          <w:szCs w:val="21"/>
        </w:rPr>
      </w:pPr>
      <w:r>
        <w:rPr>
          <w:rFonts w:asciiTheme="minorEastAsia" w:hAnsiTheme="minorEastAsia" w:cstheme="minorEastAsia" w:hint="eastAsia"/>
          <w:szCs w:val="21"/>
        </w:rPr>
        <w:tab/>
        <w:t>1）对于等级保护为一级的系统，各单位按《网络安全等级保护定级指南》和《网络安全等级保护基本要求》自行</w:t>
      </w:r>
      <w:proofErr w:type="gramStart"/>
      <w:r>
        <w:rPr>
          <w:rFonts w:asciiTheme="minorEastAsia" w:hAnsiTheme="minorEastAsia" w:cstheme="minorEastAsia" w:hint="eastAsia"/>
          <w:szCs w:val="21"/>
        </w:rPr>
        <w:t>落实等保工作</w:t>
      </w:r>
      <w:proofErr w:type="gramEnd"/>
      <w:r>
        <w:rPr>
          <w:rFonts w:asciiTheme="minorEastAsia" w:hAnsiTheme="minorEastAsia" w:cstheme="minorEastAsia" w:hint="eastAsia"/>
          <w:szCs w:val="21"/>
        </w:rPr>
        <w:t>。</w:t>
      </w:r>
    </w:p>
    <w:p w:rsidR="009027D7" w:rsidRDefault="0060195D">
      <w:pPr>
        <w:spacing w:line="360" w:lineRule="auto"/>
        <w:rPr>
          <w:rFonts w:asciiTheme="minorEastAsia" w:hAnsiTheme="minorEastAsia" w:cstheme="minorEastAsia"/>
          <w:szCs w:val="21"/>
        </w:rPr>
      </w:pPr>
      <w:r>
        <w:rPr>
          <w:rFonts w:asciiTheme="minorEastAsia" w:hAnsiTheme="minorEastAsia" w:cstheme="minorEastAsia" w:hint="eastAsia"/>
          <w:szCs w:val="21"/>
        </w:rPr>
        <w:tab/>
        <w:t>2）对于等级保护为二级的系统，各单位按照“合肥研究院等保对象备案流程（二级）”流程</w:t>
      </w:r>
      <w:proofErr w:type="gramStart"/>
      <w:r>
        <w:rPr>
          <w:rFonts w:asciiTheme="minorEastAsia" w:hAnsiTheme="minorEastAsia" w:cstheme="minorEastAsia" w:hint="eastAsia"/>
          <w:szCs w:val="21"/>
        </w:rPr>
        <w:t>完成等保备案</w:t>
      </w:r>
      <w:proofErr w:type="gramEnd"/>
      <w:r w:rsidR="00833559">
        <w:rPr>
          <w:rFonts w:asciiTheme="minorEastAsia" w:hAnsiTheme="minorEastAsia" w:cstheme="minorEastAsia" w:hint="eastAsia"/>
          <w:szCs w:val="21"/>
        </w:rPr>
        <w:t>，具体</w:t>
      </w:r>
      <w:r w:rsidR="00833559">
        <w:rPr>
          <w:rFonts w:asciiTheme="minorEastAsia" w:hAnsiTheme="minorEastAsia" w:cstheme="minorEastAsia"/>
          <w:szCs w:val="21"/>
        </w:rPr>
        <w:t>参</w:t>
      </w:r>
      <w:r w:rsidR="00833559">
        <w:rPr>
          <w:rFonts w:asciiTheme="minorEastAsia" w:hAnsiTheme="minorEastAsia" w:cstheme="minorEastAsia" w:hint="eastAsia"/>
          <w:szCs w:val="21"/>
        </w:rPr>
        <w:t>见</w:t>
      </w:r>
      <w:r w:rsidR="00833559">
        <w:rPr>
          <w:rFonts w:asciiTheme="minorEastAsia" w:hAnsiTheme="minorEastAsia" w:cstheme="minorEastAsia"/>
          <w:szCs w:val="21"/>
        </w:rPr>
        <w:t>图</w:t>
      </w:r>
      <w:r w:rsidR="00833559">
        <w:rPr>
          <w:rFonts w:asciiTheme="minorEastAsia" w:hAnsiTheme="minorEastAsia" w:cstheme="minorEastAsia" w:hint="eastAsia"/>
          <w:szCs w:val="21"/>
        </w:rPr>
        <w:t>1。</w:t>
      </w:r>
      <w:r w:rsidR="00833559">
        <w:rPr>
          <w:rFonts w:asciiTheme="minorEastAsia" w:hAnsiTheme="minorEastAsia" w:cstheme="minorEastAsia"/>
          <w:szCs w:val="21"/>
        </w:rPr>
        <w:br/>
        <w:t xml:space="preserve">    </w:t>
      </w:r>
      <w:r w:rsidR="00833559">
        <w:rPr>
          <w:rFonts w:asciiTheme="minorEastAsia" w:hAnsiTheme="minorEastAsia" w:cstheme="minorEastAsia" w:hint="eastAsia"/>
          <w:szCs w:val="21"/>
        </w:rPr>
        <w:t>3）对于等级保护为三级及以上的系统，各单位按照“合肥研究院等保对象备案流程（三级及以上）”流程</w:t>
      </w:r>
      <w:proofErr w:type="gramStart"/>
      <w:r w:rsidR="00833559">
        <w:rPr>
          <w:rFonts w:asciiTheme="minorEastAsia" w:hAnsiTheme="minorEastAsia" w:cstheme="minorEastAsia" w:hint="eastAsia"/>
          <w:szCs w:val="21"/>
        </w:rPr>
        <w:t>完成等保备案</w:t>
      </w:r>
      <w:proofErr w:type="gramEnd"/>
      <w:r w:rsidR="00833559">
        <w:rPr>
          <w:rFonts w:asciiTheme="minorEastAsia" w:hAnsiTheme="minorEastAsia" w:cstheme="minorEastAsia" w:hint="eastAsia"/>
          <w:szCs w:val="21"/>
        </w:rPr>
        <w:t>，具体</w:t>
      </w:r>
      <w:r w:rsidR="00833559">
        <w:rPr>
          <w:rFonts w:asciiTheme="minorEastAsia" w:hAnsiTheme="minorEastAsia" w:cstheme="minorEastAsia"/>
          <w:szCs w:val="21"/>
        </w:rPr>
        <w:t>参</w:t>
      </w:r>
      <w:r w:rsidR="00833559">
        <w:rPr>
          <w:rFonts w:asciiTheme="minorEastAsia" w:hAnsiTheme="minorEastAsia" w:cstheme="minorEastAsia" w:hint="eastAsia"/>
          <w:szCs w:val="21"/>
        </w:rPr>
        <w:t>见</w:t>
      </w:r>
      <w:r w:rsidR="00833559">
        <w:rPr>
          <w:rFonts w:asciiTheme="minorEastAsia" w:hAnsiTheme="minorEastAsia" w:cstheme="minorEastAsia"/>
          <w:szCs w:val="21"/>
        </w:rPr>
        <w:t>图</w:t>
      </w:r>
      <w:r w:rsidR="00833559">
        <w:rPr>
          <w:rFonts w:asciiTheme="minorEastAsia" w:hAnsiTheme="minorEastAsia" w:cstheme="minorEastAsia" w:hint="eastAsia"/>
          <w:szCs w:val="21"/>
        </w:rPr>
        <w:t>2。</w:t>
      </w:r>
    </w:p>
    <w:p w:rsidR="009027D7" w:rsidRDefault="0060195D">
      <w:pPr>
        <w:spacing w:line="360" w:lineRule="auto"/>
        <w:jc w:val="center"/>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114300" distR="114300">
            <wp:extent cx="5668645" cy="6377940"/>
            <wp:effectExtent l="0" t="0" r="8255" b="3810"/>
            <wp:docPr id="1" name="图片 1" descr="合肥研究院等保定级备案流程 二级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合肥研究院等保定级备案流程 二级 v1"/>
                    <pic:cNvPicPr>
                      <a:picLocks noChangeAspect="1"/>
                    </pic:cNvPicPr>
                  </pic:nvPicPr>
                  <pic:blipFill>
                    <a:blip r:embed="rId6"/>
                    <a:stretch>
                      <a:fillRect/>
                    </a:stretch>
                  </pic:blipFill>
                  <pic:spPr>
                    <a:xfrm>
                      <a:off x="0" y="0"/>
                      <a:ext cx="5668645" cy="6377940"/>
                    </a:xfrm>
                    <a:prstGeom prst="rect">
                      <a:avLst/>
                    </a:prstGeom>
                  </pic:spPr>
                </pic:pic>
              </a:graphicData>
            </a:graphic>
          </wp:inline>
        </w:drawing>
      </w:r>
      <w:r w:rsidR="00833559">
        <w:rPr>
          <w:rFonts w:asciiTheme="minorEastAsia" w:hAnsiTheme="minorEastAsia" w:cstheme="minorEastAsia"/>
          <w:szCs w:val="21"/>
        </w:rPr>
        <w:t>图</w:t>
      </w:r>
      <w:r w:rsidR="00833559">
        <w:rPr>
          <w:rFonts w:asciiTheme="minorEastAsia" w:hAnsiTheme="minorEastAsia" w:cstheme="minorEastAsia" w:hint="eastAsia"/>
          <w:szCs w:val="21"/>
        </w:rPr>
        <w:t>1</w:t>
      </w:r>
      <w:r w:rsidR="00833559">
        <w:rPr>
          <w:rFonts w:asciiTheme="minorEastAsia" w:hAnsiTheme="minorEastAsia" w:cstheme="minorEastAsia"/>
          <w:szCs w:val="21"/>
        </w:rPr>
        <w:t>.</w:t>
      </w:r>
      <w:r w:rsidR="00833559" w:rsidRPr="00833559">
        <w:rPr>
          <w:rFonts w:asciiTheme="minorEastAsia" w:hAnsiTheme="minorEastAsia" w:cstheme="minorEastAsia" w:hint="eastAsia"/>
          <w:szCs w:val="21"/>
        </w:rPr>
        <w:t xml:space="preserve"> </w:t>
      </w:r>
      <w:r w:rsidR="00833559">
        <w:rPr>
          <w:rFonts w:asciiTheme="minorEastAsia" w:hAnsiTheme="minorEastAsia" w:cstheme="minorEastAsia" w:hint="eastAsia"/>
          <w:szCs w:val="21"/>
        </w:rPr>
        <w:t>合肥研究院</w:t>
      </w:r>
      <w:proofErr w:type="gramStart"/>
      <w:r w:rsidR="00833559">
        <w:rPr>
          <w:rFonts w:asciiTheme="minorEastAsia" w:hAnsiTheme="minorEastAsia" w:cstheme="minorEastAsia" w:hint="eastAsia"/>
          <w:szCs w:val="21"/>
        </w:rPr>
        <w:t>等保对象</w:t>
      </w:r>
      <w:proofErr w:type="gramEnd"/>
      <w:r w:rsidR="00833559">
        <w:rPr>
          <w:rFonts w:asciiTheme="minorEastAsia" w:hAnsiTheme="minorEastAsia" w:cstheme="minorEastAsia" w:hint="eastAsia"/>
          <w:szCs w:val="21"/>
        </w:rPr>
        <w:t>备案流程（二级）</w:t>
      </w:r>
      <w:r w:rsidR="00833559">
        <w:rPr>
          <w:rFonts w:asciiTheme="minorEastAsia" w:hAnsiTheme="minorEastAsia" w:cstheme="minorEastAsia"/>
          <w:szCs w:val="21"/>
        </w:rPr>
        <w:br/>
      </w:r>
    </w:p>
    <w:p w:rsidR="009027D7" w:rsidRDefault="0060195D">
      <w:pPr>
        <w:spacing w:line="360" w:lineRule="auto"/>
        <w:rPr>
          <w:rFonts w:asciiTheme="minorEastAsia" w:hAnsiTheme="minorEastAsia" w:cstheme="minorEastAsia"/>
          <w:szCs w:val="21"/>
        </w:rPr>
      </w:pPr>
      <w:r>
        <w:rPr>
          <w:rFonts w:asciiTheme="minorEastAsia" w:hAnsiTheme="minorEastAsia" w:cstheme="minorEastAsia" w:hint="eastAsia"/>
          <w:szCs w:val="21"/>
        </w:rPr>
        <w:tab/>
      </w:r>
    </w:p>
    <w:p w:rsidR="009027D7" w:rsidRDefault="0060195D">
      <w:pPr>
        <w:spacing w:line="360" w:lineRule="auto"/>
        <w:jc w:val="center"/>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114300" distR="114300">
            <wp:extent cx="5917565" cy="6892290"/>
            <wp:effectExtent l="0" t="0" r="6985" b="3810"/>
            <wp:docPr id="3" name="图片 3" descr="合肥研究院等保定级备案流程 三级及以上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合肥研究院等保定级备案流程 三级及以上 v1"/>
                    <pic:cNvPicPr>
                      <a:picLocks noChangeAspect="1"/>
                    </pic:cNvPicPr>
                  </pic:nvPicPr>
                  <pic:blipFill>
                    <a:blip r:embed="rId7"/>
                    <a:stretch>
                      <a:fillRect/>
                    </a:stretch>
                  </pic:blipFill>
                  <pic:spPr>
                    <a:xfrm>
                      <a:off x="0" y="0"/>
                      <a:ext cx="5917565" cy="6892290"/>
                    </a:xfrm>
                    <a:prstGeom prst="rect">
                      <a:avLst/>
                    </a:prstGeom>
                  </pic:spPr>
                </pic:pic>
              </a:graphicData>
            </a:graphic>
          </wp:inline>
        </w:drawing>
      </w:r>
    </w:p>
    <w:p w:rsidR="00833559" w:rsidRDefault="00833559">
      <w:pPr>
        <w:spacing w:line="360" w:lineRule="auto"/>
        <w:jc w:val="center"/>
        <w:rPr>
          <w:rFonts w:asciiTheme="minorEastAsia" w:hAnsiTheme="minorEastAsia" w:cstheme="minorEastAsia"/>
          <w:szCs w:val="21"/>
        </w:rPr>
      </w:pPr>
      <w:r>
        <w:rPr>
          <w:rFonts w:asciiTheme="minorEastAsia" w:hAnsiTheme="minorEastAsia" w:cstheme="minorEastAsia"/>
          <w:szCs w:val="21"/>
        </w:rPr>
        <w:t>图</w:t>
      </w:r>
      <w:r>
        <w:rPr>
          <w:rFonts w:asciiTheme="minorEastAsia" w:hAnsiTheme="minorEastAsia" w:cstheme="minorEastAsia" w:hint="eastAsia"/>
          <w:szCs w:val="21"/>
        </w:rPr>
        <w:t>2</w:t>
      </w:r>
      <w:r>
        <w:rPr>
          <w:rFonts w:asciiTheme="minorEastAsia" w:hAnsiTheme="minorEastAsia" w:cstheme="minorEastAsia"/>
          <w:szCs w:val="21"/>
        </w:rPr>
        <w:t>.</w:t>
      </w:r>
      <w:r w:rsidRPr="00833559">
        <w:rPr>
          <w:rFonts w:asciiTheme="minorEastAsia" w:hAnsiTheme="minorEastAsia" w:cstheme="minorEastAsia" w:hint="eastAsia"/>
          <w:szCs w:val="21"/>
        </w:rPr>
        <w:t xml:space="preserve"> </w:t>
      </w:r>
      <w:r>
        <w:rPr>
          <w:rFonts w:asciiTheme="minorEastAsia" w:hAnsiTheme="minorEastAsia" w:cstheme="minorEastAsia" w:hint="eastAsia"/>
          <w:szCs w:val="21"/>
        </w:rPr>
        <w:t>合肥研究院</w:t>
      </w:r>
      <w:proofErr w:type="gramStart"/>
      <w:r>
        <w:rPr>
          <w:rFonts w:asciiTheme="minorEastAsia" w:hAnsiTheme="minorEastAsia" w:cstheme="minorEastAsia" w:hint="eastAsia"/>
          <w:szCs w:val="21"/>
        </w:rPr>
        <w:t>等保对象</w:t>
      </w:r>
      <w:proofErr w:type="gramEnd"/>
      <w:r>
        <w:rPr>
          <w:rFonts w:asciiTheme="minorEastAsia" w:hAnsiTheme="minorEastAsia" w:cstheme="minorEastAsia" w:hint="eastAsia"/>
          <w:szCs w:val="21"/>
        </w:rPr>
        <w:t>备案流程（三级及</w:t>
      </w:r>
      <w:r>
        <w:rPr>
          <w:rFonts w:asciiTheme="minorEastAsia" w:hAnsiTheme="minorEastAsia" w:cstheme="minorEastAsia"/>
          <w:szCs w:val="21"/>
        </w:rPr>
        <w:t>以上</w:t>
      </w:r>
      <w:r>
        <w:rPr>
          <w:rFonts w:asciiTheme="minorEastAsia" w:hAnsiTheme="minorEastAsia" w:cstheme="minorEastAsia" w:hint="eastAsia"/>
          <w:szCs w:val="21"/>
        </w:rPr>
        <w:t>）</w:t>
      </w:r>
    </w:p>
    <w:p w:rsidR="00595867" w:rsidRPr="00595867" w:rsidRDefault="00595867" w:rsidP="009E6A2F">
      <w:pPr>
        <w:pStyle w:val="2"/>
        <w:numPr>
          <w:ilvl w:val="0"/>
          <w:numId w:val="3"/>
        </w:numPr>
        <w:spacing w:line="360" w:lineRule="auto"/>
        <w:rPr>
          <w:rFonts w:hint="eastAsia"/>
        </w:rPr>
      </w:pPr>
      <w:r w:rsidRPr="007B5E1A">
        <w:rPr>
          <w:rStyle w:val="2Char"/>
          <w:rFonts w:hint="eastAsia"/>
        </w:rPr>
        <w:t>技术</w:t>
      </w:r>
      <w:r w:rsidRPr="007B5E1A">
        <w:rPr>
          <w:rStyle w:val="2Char"/>
        </w:rPr>
        <w:t>支持</w:t>
      </w:r>
      <w:r>
        <w:rPr>
          <w:rFonts w:hint="eastAsia"/>
        </w:rPr>
        <w:t xml:space="preserve"> </w:t>
      </w:r>
      <w:r>
        <w:t xml:space="preserve">      </w:t>
      </w:r>
    </w:p>
    <w:p w:rsidR="00833559" w:rsidRDefault="0060195D" w:rsidP="00833559">
      <w:pPr>
        <w:spacing w:line="360" w:lineRule="auto"/>
        <w:ind w:leftChars="350" w:left="735"/>
        <w:rPr>
          <w:rFonts w:asciiTheme="minorEastAsia" w:hAnsiTheme="minorEastAsia" w:cstheme="minorEastAsia"/>
          <w:szCs w:val="21"/>
        </w:rPr>
      </w:pPr>
      <w:r>
        <w:rPr>
          <w:rFonts w:asciiTheme="minorEastAsia" w:hAnsiTheme="minorEastAsia" w:cstheme="minorEastAsia" w:hint="eastAsia"/>
          <w:szCs w:val="21"/>
        </w:rPr>
        <w:t>信息</w:t>
      </w:r>
      <w:r>
        <w:rPr>
          <w:rFonts w:asciiTheme="minorEastAsia" w:hAnsiTheme="minorEastAsia" w:cstheme="minorEastAsia"/>
          <w:szCs w:val="21"/>
        </w:rPr>
        <w:t>中心</w:t>
      </w:r>
      <w:r w:rsidR="00435941">
        <w:rPr>
          <w:rFonts w:asciiTheme="minorEastAsia" w:hAnsiTheme="minorEastAsia" w:cstheme="minorEastAsia" w:hint="eastAsia"/>
          <w:szCs w:val="21"/>
        </w:rPr>
        <w:t>联系人：</w:t>
      </w:r>
      <w:r w:rsidR="00833559">
        <w:rPr>
          <w:rFonts w:asciiTheme="minorEastAsia" w:hAnsiTheme="minorEastAsia" w:cstheme="minorEastAsia" w:hint="eastAsia"/>
          <w:szCs w:val="21"/>
        </w:rPr>
        <w:t xml:space="preserve">   谭海波    电话：65591220，邮箱：</w:t>
      </w:r>
      <w:r w:rsidR="001B475D">
        <w:rPr>
          <w:rStyle w:val="a6"/>
          <w:rFonts w:asciiTheme="minorEastAsia" w:hAnsiTheme="minorEastAsia" w:cstheme="minorEastAsia"/>
          <w:szCs w:val="21"/>
        </w:rPr>
        <w:fldChar w:fldCharType="begin"/>
      </w:r>
      <w:r w:rsidR="001B475D">
        <w:rPr>
          <w:rStyle w:val="a6"/>
          <w:rFonts w:asciiTheme="minorEastAsia" w:hAnsiTheme="minorEastAsia" w:cstheme="minorEastAsia"/>
          <w:szCs w:val="21"/>
        </w:rPr>
        <w:instrText xml:space="preserve"> HYPERLINK "mailto:hbtan@hfcas.ac.cn" </w:instrText>
      </w:r>
      <w:r w:rsidR="001B475D">
        <w:rPr>
          <w:rStyle w:val="a6"/>
          <w:rFonts w:asciiTheme="minorEastAsia" w:hAnsiTheme="minorEastAsia" w:cstheme="minorEastAsia"/>
          <w:szCs w:val="21"/>
        </w:rPr>
        <w:fldChar w:fldCharType="separate"/>
      </w:r>
      <w:proofErr w:type="spellStart"/>
      <w:r w:rsidR="00833559" w:rsidRPr="00302B33">
        <w:rPr>
          <w:rStyle w:val="a6"/>
          <w:rFonts w:asciiTheme="minorEastAsia" w:hAnsiTheme="minorEastAsia" w:cstheme="minorEastAsia"/>
          <w:szCs w:val="21"/>
        </w:rPr>
        <w:t>hbtan@hfcas.ac.cn</w:t>
      </w:r>
      <w:proofErr w:type="spellEnd"/>
      <w:r w:rsidR="001B475D">
        <w:rPr>
          <w:rStyle w:val="a6"/>
          <w:rFonts w:asciiTheme="minorEastAsia" w:hAnsiTheme="minorEastAsia" w:cstheme="minorEastAsia"/>
          <w:szCs w:val="21"/>
        </w:rPr>
        <w:fldChar w:fldCharType="end"/>
      </w:r>
      <w:r w:rsidR="00833559">
        <w:rPr>
          <w:rFonts w:asciiTheme="minorEastAsia" w:hAnsiTheme="minorEastAsia" w:cstheme="minorEastAsia" w:hint="eastAsia"/>
          <w:szCs w:val="21"/>
        </w:rPr>
        <w:t>。</w:t>
      </w:r>
    </w:p>
    <w:p w:rsidR="009027D7" w:rsidRDefault="00833559" w:rsidP="00833559">
      <w:pPr>
        <w:spacing w:line="360" w:lineRule="auto"/>
        <w:ind w:leftChars="350" w:left="735"/>
        <w:rPr>
          <w:rFonts w:asciiTheme="minorEastAsia" w:hAnsiTheme="minorEastAsia" w:cstheme="minorEastAsia"/>
          <w:szCs w:val="21"/>
        </w:rPr>
      </w:pPr>
      <w:r>
        <w:rPr>
          <w:rFonts w:asciiTheme="minorEastAsia" w:hAnsiTheme="minorEastAsia" w:cstheme="minorEastAsia" w:hint="eastAsia"/>
          <w:szCs w:val="21"/>
        </w:rPr>
        <w:t>定级</w:t>
      </w:r>
      <w:r>
        <w:rPr>
          <w:rFonts w:asciiTheme="minorEastAsia" w:hAnsiTheme="minorEastAsia" w:cstheme="minorEastAsia"/>
          <w:szCs w:val="21"/>
        </w:rPr>
        <w:t>联系人</w:t>
      </w:r>
      <w:r>
        <w:rPr>
          <w:rFonts w:asciiTheme="minorEastAsia" w:hAnsiTheme="minorEastAsia" w:cstheme="minorEastAsia" w:hint="eastAsia"/>
          <w:szCs w:val="21"/>
        </w:rPr>
        <w:t xml:space="preserve">：       </w:t>
      </w:r>
      <w:r w:rsidR="00435941">
        <w:rPr>
          <w:rFonts w:asciiTheme="minorEastAsia" w:hAnsiTheme="minorEastAsia" w:cstheme="minorEastAsia" w:hint="eastAsia"/>
          <w:szCs w:val="21"/>
        </w:rPr>
        <w:t>张中贤</w:t>
      </w:r>
      <w:r w:rsidR="00435941">
        <w:rPr>
          <w:rFonts w:asciiTheme="minorEastAsia" w:hAnsiTheme="minorEastAsia" w:cstheme="minorEastAsia" w:hint="eastAsia"/>
          <w:szCs w:val="21"/>
        </w:rPr>
        <w:tab/>
      </w:r>
      <w:r w:rsidR="0060195D">
        <w:rPr>
          <w:rFonts w:asciiTheme="minorEastAsia" w:hAnsiTheme="minorEastAsia" w:cstheme="minorEastAsia" w:hint="eastAsia"/>
          <w:szCs w:val="21"/>
        </w:rPr>
        <w:t>电话: 65595684，邮箱：</w:t>
      </w:r>
      <w:r>
        <w:rPr>
          <w:rStyle w:val="a6"/>
          <w:rFonts w:asciiTheme="minorEastAsia" w:hAnsiTheme="minorEastAsia" w:cstheme="minorEastAsia"/>
          <w:szCs w:val="21"/>
        </w:rPr>
        <w:fldChar w:fldCharType="begin"/>
      </w:r>
      <w:r>
        <w:rPr>
          <w:rStyle w:val="a6"/>
          <w:rFonts w:asciiTheme="minorEastAsia" w:hAnsiTheme="minorEastAsia" w:cstheme="minorEastAsia"/>
          <w:szCs w:val="21"/>
        </w:rPr>
        <w:instrText xml:space="preserve"> HYPERLINK "mailto:zxzhang@hfcas.ac.cn" </w:instrText>
      </w:r>
      <w:r>
        <w:rPr>
          <w:rStyle w:val="a6"/>
          <w:rFonts w:asciiTheme="minorEastAsia" w:hAnsiTheme="minorEastAsia" w:cstheme="minorEastAsia"/>
          <w:szCs w:val="21"/>
        </w:rPr>
        <w:fldChar w:fldCharType="separate"/>
      </w:r>
      <w:proofErr w:type="spellStart"/>
      <w:r w:rsidR="0060195D">
        <w:rPr>
          <w:rStyle w:val="a6"/>
          <w:rFonts w:asciiTheme="minorEastAsia" w:hAnsiTheme="minorEastAsia" w:cstheme="minorEastAsia" w:hint="eastAsia"/>
          <w:szCs w:val="21"/>
        </w:rPr>
        <w:t>zxzhang@hfcas.ac.cn</w:t>
      </w:r>
      <w:proofErr w:type="spellEnd"/>
      <w:r>
        <w:rPr>
          <w:rStyle w:val="a6"/>
          <w:rFonts w:asciiTheme="minorEastAsia" w:hAnsiTheme="minorEastAsia" w:cstheme="minorEastAsia"/>
          <w:szCs w:val="21"/>
        </w:rPr>
        <w:fldChar w:fldCharType="end"/>
      </w:r>
      <w:r w:rsidR="0060195D">
        <w:rPr>
          <w:rFonts w:asciiTheme="minorEastAsia" w:hAnsiTheme="minorEastAsia" w:cstheme="minorEastAsia" w:hint="eastAsia"/>
          <w:szCs w:val="21"/>
        </w:rPr>
        <w:t>。</w:t>
      </w:r>
    </w:p>
    <w:p w:rsidR="007B5E1A" w:rsidRPr="0060195D" w:rsidRDefault="007B5E1A" w:rsidP="007B5E1A">
      <w:pPr>
        <w:spacing w:line="360" w:lineRule="auto"/>
        <w:ind w:leftChars="350" w:left="735"/>
        <w:rPr>
          <w:rFonts w:asciiTheme="minorEastAsia" w:hAnsiTheme="minorEastAsia" w:cstheme="minorEastAsia" w:hint="eastAsia"/>
          <w:szCs w:val="21"/>
        </w:rPr>
      </w:pPr>
      <w:r>
        <w:rPr>
          <w:rFonts w:asciiTheme="minorEastAsia" w:hAnsiTheme="minorEastAsia" w:cstheme="minorEastAsia" w:hint="eastAsia"/>
          <w:szCs w:val="21"/>
        </w:rPr>
        <w:t xml:space="preserve">                                         </w:t>
      </w:r>
      <w:bookmarkStart w:id="2" w:name="_GoBack"/>
      <w:bookmarkEnd w:id="2"/>
    </w:p>
    <w:sectPr w:rsidR="007B5E1A" w:rsidRPr="006019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295C77"/>
    <w:multiLevelType w:val="singleLevel"/>
    <w:tmpl w:val="D6295C77"/>
    <w:lvl w:ilvl="0">
      <w:start w:val="1"/>
      <w:numFmt w:val="decimal"/>
      <w:suff w:val="space"/>
      <w:lvlText w:val="%1."/>
      <w:lvlJc w:val="left"/>
    </w:lvl>
  </w:abstractNum>
  <w:abstractNum w:abstractNumId="1" w15:restartNumberingAfterBreak="0">
    <w:nsid w:val="F575B331"/>
    <w:multiLevelType w:val="singleLevel"/>
    <w:tmpl w:val="F575B331"/>
    <w:lvl w:ilvl="0">
      <w:start w:val="2"/>
      <w:numFmt w:val="decimal"/>
      <w:suff w:val="space"/>
      <w:lvlText w:val="%1."/>
      <w:lvlJc w:val="left"/>
    </w:lvl>
  </w:abstractNum>
  <w:abstractNum w:abstractNumId="2" w15:restartNumberingAfterBreak="0">
    <w:nsid w:val="33D814AF"/>
    <w:multiLevelType w:val="multilevel"/>
    <w:tmpl w:val="33D814AF"/>
    <w:lvl w:ilvl="0">
      <w:start w:val="4"/>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E6"/>
    <w:rsid w:val="001015BC"/>
    <w:rsid w:val="001B475D"/>
    <w:rsid w:val="004300B0"/>
    <w:rsid w:val="00435941"/>
    <w:rsid w:val="005831E6"/>
    <w:rsid w:val="00595867"/>
    <w:rsid w:val="005A1E1A"/>
    <w:rsid w:val="0060195D"/>
    <w:rsid w:val="006310B6"/>
    <w:rsid w:val="006E2D70"/>
    <w:rsid w:val="00735D24"/>
    <w:rsid w:val="007B5E1A"/>
    <w:rsid w:val="00803E88"/>
    <w:rsid w:val="00833559"/>
    <w:rsid w:val="008B0E12"/>
    <w:rsid w:val="009027D7"/>
    <w:rsid w:val="009D44FD"/>
    <w:rsid w:val="00AB6F00"/>
    <w:rsid w:val="00CC3D17"/>
    <w:rsid w:val="00D0507D"/>
    <w:rsid w:val="00DA4F0B"/>
    <w:rsid w:val="00E30E9B"/>
    <w:rsid w:val="00F469BB"/>
    <w:rsid w:val="00F57AED"/>
    <w:rsid w:val="00F6756A"/>
    <w:rsid w:val="138E548C"/>
    <w:rsid w:val="23C72D13"/>
    <w:rsid w:val="3CF91A2B"/>
    <w:rsid w:val="3EE14D1D"/>
    <w:rsid w:val="4F751AD7"/>
    <w:rsid w:val="6701067B"/>
    <w:rsid w:val="74CB6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0992E-FB41-4787-B4A5-72E61092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563C1"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link w:val="3"/>
    <w:qFormat/>
    <w:rPr>
      <w:b/>
      <w:sz w:val="32"/>
    </w:rPr>
  </w:style>
  <w:style w:type="character" w:customStyle="1" w:styleId="Char">
    <w:name w:val="批注框文本 Char"/>
    <w:basedOn w:val="a0"/>
    <w:link w:val="a3"/>
    <w:uiPriority w:val="99"/>
    <w:semiHidden/>
    <w:qFormat/>
    <w:rPr>
      <w:kern w:val="2"/>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8928">
      <w:bodyDiv w:val="1"/>
      <w:marLeft w:val="0"/>
      <w:marRight w:val="0"/>
      <w:marTop w:val="0"/>
      <w:marBottom w:val="0"/>
      <w:divBdr>
        <w:top w:val="none" w:sz="0" w:space="0" w:color="auto"/>
        <w:left w:val="none" w:sz="0" w:space="0" w:color="auto"/>
        <w:bottom w:val="none" w:sz="0" w:space="0" w:color="auto"/>
        <w:right w:val="none" w:sz="0" w:space="0" w:color="auto"/>
      </w:divBdr>
      <w:divsChild>
        <w:div w:id="11865578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17</cp:revision>
  <dcterms:created xsi:type="dcterms:W3CDTF">2019-06-06T06:00:00Z</dcterms:created>
  <dcterms:modified xsi:type="dcterms:W3CDTF">2019-06-11T00:50:00Z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