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6F0C" w14:textId="77777777" w:rsidR="00013045" w:rsidRDefault="00013045" w:rsidP="00013045">
      <w:pPr>
        <w:jc w:val="right"/>
        <w:rPr>
          <w:rFonts w:ascii="黑体" w:eastAsia="黑体" w:hint="eastAsia"/>
          <w:spacing w:val="0"/>
          <w:sz w:val="32"/>
          <w:szCs w:val="32"/>
        </w:rPr>
      </w:pPr>
    </w:p>
    <w:p w14:paraId="799DD920" w14:textId="77777777" w:rsidR="00013045" w:rsidRDefault="00013045" w:rsidP="00013045">
      <w:pPr>
        <w:jc w:val="right"/>
        <w:rPr>
          <w:rFonts w:ascii="黑体" w:eastAsia="黑体" w:hint="eastAsia"/>
          <w:spacing w:val="0"/>
          <w:sz w:val="32"/>
          <w:szCs w:val="32"/>
        </w:rPr>
      </w:pPr>
    </w:p>
    <w:p w14:paraId="379FA28D" w14:textId="77777777" w:rsidR="00013045" w:rsidRPr="00B0600D" w:rsidRDefault="00013045" w:rsidP="00013045">
      <w:pPr>
        <w:spacing w:line="440" w:lineRule="exact"/>
        <w:jc w:val="right"/>
        <w:rPr>
          <w:rFonts w:ascii="黑体" w:eastAsia="黑体" w:hint="eastAsia"/>
          <w:spacing w:val="0"/>
          <w:sz w:val="32"/>
          <w:szCs w:val="32"/>
        </w:rPr>
      </w:pPr>
    </w:p>
    <w:p w14:paraId="022BD3DE" w14:textId="77777777" w:rsidR="00013045" w:rsidRPr="00947EBE" w:rsidRDefault="00013045" w:rsidP="00013045">
      <w:pPr>
        <w:jc w:val="distribute"/>
        <w:rPr>
          <w:rFonts w:ascii="方正小标宋_GBK" w:eastAsia="方正小标宋_GBK" w:hint="eastAsia"/>
          <w:color w:val="FF0000"/>
          <w:spacing w:val="0"/>
          <w:sz w:val="84"/>
          <w:szCs w:val="84"/>
        </w:rPr>
      </w:pPr>
      <w:r w:rsidRPr="00947EBE">
        <w:rPr>
          <w:rFonts w:ascii="方正小标宋_GBK" w:eastAsia="方正小标宋_GBK" w:hint="eastAsia"/>
          <w:color w:val="FF0000"/>
          <w:spacing w:val="0"/>
          <w:sz w:val="84"/>
          <w:szCs w:val="84"/>
        </w:rPr>
        <w:t>中国科学院</w:t>
      </w:r>
      <w:r>
        <w:rPr>
          <w:rFonts w:ascii="方正小标宋_GBK" w:eastAsia="方正小标宋_GBK" w:hint="eastAsia"/>
          <w:color w:val="FF0000"/>
          <w:spacing w:val="0"/>
          <w:sz w:val="84"/>
          <w:szCs w:val="84"/>
        </w:rPr>
        <w:t>厅局</w:t>
      </w:r>
      <w:r w:rsidRPr="00947EBE">
        <w:rPr>
          <w:rFonts w:ascii="方正小标宋_GBK" w:eastAsia="方正小标宋_GBK" w:hint="eastAsia"/>
          <w:color w:val="FF0000"/>
          <w:spacing w:val="0"/>
          <w:sz w:val="84"/>
          <w:szCs w:val="84"/>
        </w:rPr>
        <w:t>文件</w:t>
      </w:r>
    </w:p>
    <w:p w14:paraId="666B9A8D" w14:textId="77777777" w:rsidR="00013045" w:rsidRPr="001B2368" w:rsidRDefault="00013045" w:rsidP="00013045">
      <w:pPr>
        <w:jc w:val="center"/>
        <w:rPr>
          <w:rFonts w:ascii="仿宋_GB2312" w:eastAsia="仿宋_GB2312" w:hint="eastAsia"/>
          <w:sz w:val="32"/>
          <w:szCs w:val="32"/>
        </w:rPr>
      </w:pPr>
    </w:p>
    <w:p w14:paraId="49150830" w14:textId="77777777" w:rsidR="00013045" w:rsidRDefault="00013045" w:rsidP="00013045">
      <w:pPr>
        <w:spacing w:line="400" w:lineRule="exact"/>
        <w:jc w:val="center"/>
        <w:rPr>
          <w:rFonts w:ascii="仿宋_GB2312" w:eastAsia="仿宋_GB2312" w:hint="eastAsia"/>
          <w:sz w:val="32"/>
          <w:szCs w:val="32"/>
        </w:rPr>
      </w:pPr>
    </w:p>
    <w:p w14:paraId="46E7F8AC" w14:textId="77777777" w:rsidR="00013045" w:rsidRDefault="00013045" w:rsidP="00013045">
      <w:pPr>
        <w:jc w:val="center"/>
        <w:rPr>
          <w:rFonts w:ascii="仿宋_GB2312" w:eastAsia="仿宋_GB2312" w:hint="eastAsia"/>
          <w:sz w:val="32"/>
          <w:szCs w:val="32"/>
        </w:rPr>
      </w:pPr>
      <w:bookmarkStart w:id="0" w:name="prefix"/>
      <w:r>
        <w:rPr>
          <w:rFonts w:ascii="仿宋_GB2312" w:eastAsia="仿宋_GB2312" w:hint="eastAsia"/>
          <w:sz w:val="32"/>
          <w:szCs w:val="32"/>
        </w:rPr>
        <w:t>条财字</w:t>
      </w:r>
      <w:bookmarkEnd w:id="0"/>
      <w:r>
        <w:rPr>
          <w:rFonts w:ascii="仿宋_GB2312" w:eastAsia="仿宋_GB2312" w:hint="eastAsia"/>
          <w:sz w:val="32"/>
          <w:szCs w:val="32"/>
        </w:rPr>
        <w:t>〔</w:t>
      </w:r>
      <w:bookmarkStart w:id="1" w:name="fwnd"/>
      <w:r>
        <w:rPr>
          <w:rFonts w:ascii="仿宋_GB2312" w:eastAsia="仿宋_GB2312"/>
          <w:sz w:val="32"/>
          <w:szCs w:val="32"/>
        </w:rPr>
        <w:t>2021</w:t>
      </w:r>
      <w:bookmarkEnd w:id="1"/>
      <w:r>
        <w:rPr>
          <w:rFonts w:ascii="仿宋_GB2312" w:eastAsia="仿宋_GB2312" w:hint="eastAsia"/>
          <w:sz w:val="32"/>
          <w:szCs w:val="32"/>
        </w:rPr>
        <w:t>〕</w:t>
      </w:r>
      <w:bookmarkStart w:id="2" w:name="fwwh"/>
      <w:r>
        <w:rPr>
          <w:rFonts w:ascii="仿宋_GB2312" w:eastAsia="仿宋_GB2312"/>
          <w:sz w:val="32"/>
          <w:szCs w:val="32"/>
        </w:rPr>
        <w:t>16</w:t>
      </w:r>
      <w:bookmarkEnd w:id="2"/>
      <w:r>
        <w:rPr>
          <w:rFonts w:ascii="仿宋_GB2312" w:eastAsia="仿宋_GB2312" w:hint="eastAsia"/>
          <w:sz w:val="32"/>
          <w:szCs w:val="32"/>
        </w:rPr>
        <w:t>号</w:t>
      </w:r>
    </w:p>
    <w:p w14:paraId="4C3BB327" w14:textId="7E21F2F2" w:rsidR="00013045" w:rsidRDefault="00013045" w:rsidP="00013045">
      <w:pPr>
        <w:rPr>
          <w:rFonts w:ascii="仿宋_GB2312" w:eastAsia="仿宋_GB2312" w:hint="eastAsia"/>
          <w:sz w:val="32"/>
          <w:szCs w:val="32"/>
        </w:rPr>
      </w:pPr>
      <w:bookmarkStart w:id="3" w:name="topTitle"/>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70EF7110" wp14:editId="418DF5F8">
                <wp:simplePos x="0" y="0"/>
                <wp:positionH relativeFrom="column">
                  <wp:posOffset>-33020</wp:posOffset>
                </wp:positionH>
                <wp:positionV relativeFrom="paragraph">
                  <wp:posOffset>64135</wp:posOffset>
                </wp:positionV>
                <wp:extent cx="5615940" cy="0"/>
                <wp:effectExtent l="13335" t="15875" r="19050"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31393" id="_x0000_t32" coordsize="21600,21600" o:spt="32" o:oned="t" path="m,l21600,21600e" filled="f">
                <v:path arrowok="t" fillok="f" o:connecttype="none"/>
                <o:lock v:ext="edit" shapetype="t"/>
              </v:shapetype>
              <v:shape id="直接箭头连接符 1" o:spid="_x0000_s1026" type="#_x0000_t32" style="position:absolute;left:0;text-align:left;margin-left:-2.6pt;margin-top:5.0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" strokecolor="red" strokeweight="2pt"/>
            </w:pict>
          </mc:Fallback>
        </mc:AlternateContent>
      </w:r>
      <w:bookmarkEnd w:id="3"/>
    </w:p>
    <w:p w14:paraId="2954C2C0" w14:textId="77777777" w:rsidR="00013045" w:rsidRPr="00034F24" w:rsidRDefault="00013045" w:rsidP="00013045">
      <w:pPr>
        <w:rPr>
          <w:rFonts w:ascii="仿宋_GB2312" w:eastAsia="仿宋_GB2312" w:hint="eastAsia"/>
          <w:sz w:val="32"/>
          <w:szCs w:val="32"/>
        </w:rPr>
      </w:pPr>
    </w:p>
    <w:p w14:paraId="33C00296" w14:textId="77777777" w:rsidR="00013045" w:rsidRDefault="00013045" w:rsidP="00013045">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中国科学院条件保障与财务局关于组织我院2021年度中央级新购大型科研仪器设备</w:t>
      </w:r>
    </w:p>
    <w:p w14:paraId="68300F3A" w14:textId="77777777" w:rsidR="00013045" w:rsidRPr="0047045F" w:rsidRDefault="00013045" w:rsidP="00013045">
      <w:pPr>
        <w:spacing w:line="600" w:lineRule="exact"/>
        <w:jc w:val="center"/>
        <w:rPr>
          <w:rFonts w:ascii="方正小标宋_GBK" w:eastAsia="方正小标宋_GBK" w:hint="eastAsia"/>
          <w:sz w:val="44"/>
          <w:szCs w:val="44"/>
        </w:rPr>
      </w:pPr>
      <w:proofErr w:type="gramStart"/>
      <w:r>
        <w:rPr>
          <w:rFonts w:ascii="方正小标宋_GBK" w:eastAsia="方正小标宋_GBK" w:hint="eastAsia"/>
          <w:sz w:val="44"/>
          <w:szCs w:val="44"/>
        </w:rPr>
        <w:t>查重评议</w:t>
      </w:r>
      <w:proofErr w:type="gramEnd"/>
      <w:r>
        <w:rPr>
          <w:rFonts w:ascii="方正小标宋_GBK" w:eastAsia="方正小标宋_GBK" w:hint="eastAsia"/>
          <w:sz w:val="44"/>
          <w:szCs w:val="44"/>
        </w:rPr>
        <w:t>工作的通知</w:t>
      </w:r>
    </w:p>
    <w:p w14:paraId="16C52300" w14:textId="77777777" w:rsidR="00013045" w:rsidRDefault="00013045" w:rsidP="00013045">
      <w:pPr>
        <w:rPr>
          <w:rFonts w:ascii="仿宋_GB2312" w:eastAsia="仿宋_GB2312" w:hint="eastAsia"/>
          <w:sz w:val="32"/>
          <w:szCs w:val="32"/>
        </w:rPr>
      </w:pPr>
    </w:p>
    <w:p w14:paraId="23DC854D" w14:textId="77777777" w:rsidR="00013045" w:rsidRPr="00063F71" w:rsidRDefault="00013045" w:rsidP="00013045">
      <w:pPr>
        <w:spacing w:line="600" w:lineRule="exact"/>
        <w:rPr>
          <w:rFonts w:ascii="仿宋_GB2312" w:eastAsia="仿宋_GB2312" w:hint="eastAsia"/>
          <w:sz w:val="32"/>
          <w:szCs w:val="32"/>
        </w:rPr>
      </w:pPr>
      <w:r w:rsidRPr="00063F71">
        <w:rPr>
          <w:rFonts w:ascii="仿宋_GB2312" w:eastAsia="仿宋_GB2312" w:hint="eastAsia"/>
          <w:sz w:val="32"/>
          <w:szCs w:val="32"/>
        </w:rPr>
        <w:t>院属有关单位：</w:t>
      </w:r>
    </w:p>
    <w:p w14:paraId="5DF2ADB1" w14:textId="77777777" w:rsidR="00013045" w:rsidRPr="00063F71" w:rsidRDefault="00013045" w:rsidP="00013045">
      <w:pPr>
        <w:ind w:firstLineChars="200" w:firstLine="617"/>
        <w:rPr>
          <w:rFonts w:ascii="仿宋_GB2312" w:eastAsia="仿宋_GB2312" w:hAnsi="仿宋" w:hint="eastAsia"/>
          <w:sz w:val="32"/>
          <w:szCs w:val="32"/>
        </w:rPr>
      </w:pPr>
      <w:bookmarkStart w:id="4" w:name="_Hlk17896062"/>
      <w:r w:rsidRPr="00063F71">
        <w:rPr>
          <w:rFonts w:ascii="仿宋_GB2312" w:eastAsia="仿宋_GB2312" w:hAnsi="仿宋" w:hint="eastAsia"/>
          <w:sz w:val="32"/>
          <w:szCs w:val="32"/>
        </w:rPr>
        <w:t>根据财政部、科技部下发的《中央级新</w:t>
      </w:r>
      <w:bookmarkStart w:id="5" w:name="_GoBack"/>
      <w:bookmarkEnd w:id="5"/>
      <w:r w:rsidRPr="00063F71">
        <w:rPr>
          <w:rFonts w:ascii="仿宋_GB2312" w:eastAsia="仿宋_GB2312" w:hAnsi="仿宋" w:hint="eastAsia"/>
          <w:sz w:val="32"/>
          <w:szCs w:val="32"/>
        </w:rPr>
        <w:t>购大型科研仪器设备查重评议管理办法》（财科教〔2019〕1号）规定，</w:t>
      </w:r>
      <w:proofErr w:type="gramStart"/>
      <w:r w:rsidRPr="00063F71">
        <w:rPr>
          <w:rFonts w:ascii="仿宋_GB2312" w:eastAsia="仿宋_GB2312" w:hAnsi="仿宋" w:hint="eastAsia"/>
          <w:sz w:val="32"/>
          <w:szCs w:val="32"/>
        </w:rPr>
        <w:t>按照查重评议</w:t>
      </w:r>
      <w:proofErr w:type="gramEnd"/>
      <w:r w:rsidRPr="00063F71">
        <w:rPr>
          <w:rFonts w:ascii="仿宋_GB2312" w:eastAsia="仿宋_GB2312" w:hAnsi="仿宋" w:hint="eastAsia"/>
          <w:sz w:val="32"/>
          <w:szCs w:val="32"/>
        </w:rPr>
        <w:t>程序和要求，现组织院属有关单位开展2021年度新购大型科研仪器设备查重评议工作。请各相关单位</w:t>
      </w:r>
      <w:proofErr w:type="gramStart"/>
      <w:r w:rsidRPr="00063F71">
        <w:rPr>
          <w:rFonts w:ascii="仿宋_GB2312" w:eastAsia="仿宋_GB2312" w:hAnsi="仿宋" w:hint="eastAsia"/>
          <w:sz w:val="32"/>
          <w:szCs w:val="32"/>
        </w:rPr>
        <w:t>按照查重评议</w:t>
      </w:r>
      <w:proofErr w:type="gramEnd"/>
      <w:r w:rsidRPr="00063F71">
        <w:rPr>
          <w:rFonts w:ascii="仿宋_GB2312" w:eastAsia="仿宋_GB2312" w:hAnsi="仿宋" w:hint="eastAsia"/>
          <w:sz w:val="32"/>
          <w:szCs w:val="32"/>
        </w:rPr>
        <w:t>工作要求认真做好单位内部新购大型科研仪器设备论证工作，避免重复购置。对于确需新购的大型科研仪器设备应</w:t>
      </w:r>
      <w:proofErr w:type="gramStart"/>
      <w:r w:rsidRPr="00063F71">
        <w:rPr>
          <w:rFonts w:ascii="仿宋_GB2312" w:eastAsia="仿宋_GB2312" w:hAnsi="仿宋" w:hint="eastAsia"/>
          <w:sz w:val="32"/>
          <w:szCs w:val="32"/>
        </w:rPr>
        <w:t>按照查重评议</w:t>
      </w:r>
      <w:proofErr w:type="gramEnd"/>
      <w:r w:rsidRPr="00063F71">
        <w:rPr>
          <w:rFonts w:ascii="仿宋_GB2312" w:eastAsia="仿宋_GB2312" w:hAnsi="仿宋" w:hint="eastAsia"/>
          <w:sz w:val="32"/>
          <w:szCs w:val="32"/>
        </w:rPr>
        <w:t>管理办法上报“大</w:t>
      </w:r>
      <w:r w:rsidRPr="00063F71">
        <w:rPr>
          <w:rFonts w:ascii="仿宋_GB2312" w:eastAsia="仿宋_GB2312" w:hAnsi="仿宋" w:hint="eastAsia"/>
          <w:sz w:val="32"/>
          <w:szCs w:val="32"/>
        </w:rPr>
        <w:lastRenderedPageBreak/>
        <w:t>型科研仪器设备购置申请表”，具体要求如下：</w:t>
      </w:r>
    </w:p>
    <w:p w14:paraId="41FE4D85" w14:textId="77777777" w:rsidR="00013045" w:rsidRPr="00063F71" w:rsidRDefault="00013045" w:rsidP="00013045">
      <w:pPr>
        <w:ind w:firstLineChars="200" w:firstLine="617"/>
        <w:rPr>
          <w:rFonts w:ascii="仿宋_GB2312" w:eastAsia="仿宋_GB2312" w:hAnsi="仿宋" w:hint="eastAsia"/>
          <w:sz w:val="32"/>
          <w:szCs w:val="32"/>
        </w:rPr>
      </w:pPr>
      <w:r w:rsidRPr="00063F71">
        <w:rPr>
          <w:rFonts w:ascii="仿宋_GB2312" w:eastAsia="仿宋_GB2312" w:hAnsi="仿宋" w:hint="eastAsia"/>
          <w:sz w:val="32"/>
          <w:szCs w:val="32"/>
        </w:rPr>
        <w:t>1、院属有关单位凡申请使用财政资金购置价格达到或超过200万元人民币（含自筹资金部分）的大型科研仪器设备，除另有规定外均</w:t>
      </w:r>
      <w:proofErr w:type="gramStart"/>
      <w:r w:rsidRPr="00063F71">
        <w:rPr>
          <w:rFonts w:ascii="仿宋_GB2312" w:eastAsia="仿宋_GB2312" w:hAnsi="仿宋" w:hint="eastAsia"/>
          <w:sz w:val="32"/>
          <w:szCs w:val="32"/>
        </w:rPr>
        <w:t>列入查重评议</w:t>
      </w:r>
      <w:proofErr w:type="gramEnd"/>
      <w:r w:rsidRPr="00063F71">
        <w:rPr>
          <w:rFonts w:ascii="仿宋_GB2312" w:eastAsia="仿宋_GB2312" w:hAnsi="仿宋" w:hint="eastAsia"/>
          <w:sz w:val="32"/>
          <w:szCs w:val="32"/>
        </w:rPr>
        <w:t>范围。</w:t>
      </w:r>
    </w:p>
    <w:p w14:paraId="53F0C893" w14:textId="77777777" w:rsidR="00013045" w:rsidRPr="00063F71" w:rsidRDefault="00013045" w:rsidP="00013045">
      <w:pPr>
        <w:ind w:firstLineChars="200" w:firstLine="617"/>
        <w:rPr>
          <w:rFonts w:ascii="仿宋_GB2312" w:eastAsia="仿宋_GB2312" w:hAnsi="仿宋" w:hint="eastAsia"/>
          <w:sz w:val="32"/>
          <w:szCs w:val="32"/>
        </w:rPr>
      </w:pPr>
      <w:r w:rsidRPr="00063F71">
        <w:rPr>
          <w:rFonts w:ascii="仿宋_GB2312" w:eastAsia="仿宋_GB2312" w:hAnsi="仿宋" w:hint="eastAsia"/>
          <w:sz w:val="32"/>
          <w:szCs w:val="32"/>
        </w:rPr>
        <w:t>2、使用修缮购置项目经费和国家重点实验室科研仪器设备经费购置的大型科研仪器设备，已在项目申报评审过程中</w:t>
      </w:r>
      <w:proofErr w:type="gramStart"/>
      <w:r w:rsidRPr="00063F71">
        <w:rPr>
          <w:rFonts w:ascii="仿宋_GB2312" w:eastAsia="仿宋_GB2312" w:hAnsi="仿宋" w:hint="eastAsia"/>
          <w:sz w:val="32"/>
          <w:szCs w:val="32"/>
        </w:rPr>
        <w:t>完成查重评议</w:t>
      </w:r>
      <w:proofErr w:type="gramEnd"/>
      <w:r w:rsidRPr="00063F71">
        <w:rPr>
          <w:rFonts w:ascii="仿宋_GB2312" w:eastAsia="仿宋_GB2312" w:hAnsi="仿宋" w:hint="eastAsia"/>
          <w:sz w:val="32"/>
          <w:szCs w:val="32"/>
        </w:rPr>
        <w:t>工作，不纳入本次评议范围。</w:t>
      </w:r>
    </w:p>
    <w:p w14:paraId="574B8066" w14:textId="77777777" w:rsidR="00013045" w:rsidRPr="00063F71" w:rsidRDefault="00013045" w:rsidP="00013045">
      <w:pPr>
        <w:ind w:firstLineChars="200" w:firstLine="617"/>
        <w:rPr>
          <w:rFonts w:ascii="仿宋_GB2312" w:eastAsia="仿宋_GB2312" w:hAnsi="仿宋" w:hint="eastAsia"/>
          <w:b/>
          <w:sz w:val="32"/>
          <w:szCs w:val="32"/>
        </w:rPr>
      </w:pPr>
      <w:r w:rsidRPr="00063F71">
        <w:rPr>
          <w:rFonts w:ascii="仿宋_GB2312" w:eastAsia="仿宋_GB2312" w:hAnsi="仿宋" w:hint="eastAsia"/>
          <w:sz w:val="32"/>
          <w:szCs w:val="32"/>
        </w:rPr>
        <w:t>3、请将“大型科研仪器设备购置申请表”于2021年7月16日前发送至zbc@cashq.ac.cn。</w:t>
      </w:r>
    </w:p>
    <w:p w14:paraId="0689B076" w14:textId="77777777" w:rsidR="00013045" w:rsidRPr="00063F71" w:rsidRDefault="00013045" w:rsidP="00013045">
      <w:pPr>
        <w:ind w:firstLineChars="200" w:firstLine="617"/>
        <w:rPr>
          <w:rFonts w:ascii="仿宋_GB2312" w:eastAsia="仿宋_GB2312" w:hAnsi="仿宋" w:hint="eastAsia"/>
          <w:sz w:val="32"/>
          <w:szCs w:val="32"/>
        </w:rPr>
      </w:pPr>
      <w:r w:rsidRPr="00063F71">
        <w:rPr>
          <w:rFonts w:ascii="仿宋_GB2312" w:eastAsia="仿宋_GB2312" w:hAnsi="仿宋" w:hint="eastAsia"/>
          <w:sz w:val="32"/>
          <w:szCs w:val="32"/>
        </w:rPr>
        <w:t>联系人：赵少桦</w:t>
      </w:r>
    </w:p>
    <w:p w14:paraId="6B434574" w14:textId="77777777" w:rsidR="00013045" w:rsidRPr="00063F71" w:rsidRDefault="00013045" w:rsidP="00013045">
      <w:pPr>
        <w:ind w:firstLineChars="200" w:firstLine="617"/>
        <w:rPr>
          <w:rFonts w:ascii="仿宋_GB2312" w:eastAsia="仿宋_GB2312" w:hAnsi="仿宋" w:hint="eastAsia"/>
          <w:sz w:val="32"/>
          <w:szCs w:val="32"/>
        </w:rPr>
      </w:pPr>
      <w:r w:rsidRPr="00063F71">
        <w:rPr>
          <w:rFonts w:ascii="仿宋_GB2312" w:eastAsia="仿宋_GB2312" w:hAnsi="仿宋" w:hint="eastAsia"/>
          <w:sz w:val="32"/>
          <w:szCs w:val="32"/>
        </w:rPr>
        <w:t>联系电话：010-68597302、15201643508</w:t>
      </w:r>
      <w:bookmarkEnd w:id="4"/>
    </w:p>
    <w:p w14:paraId="0ECC61E3" w14:textId="77777777" w:rsidR="00013045" w:rsidRDefault="00013045" w:rsidP="00013045">
      <w:pPr>
        <w:spacing w:line="600" w:lineRule="exact"/>
        <w:rPr>
          <w:rFonts w:ascii="仿宋_GB2312" w:eastAsia="仿宋_GB2312" w:hint="eastAsia"/>
          <w:sz w:val="32"/>
          <w:szCs w:val="32"/>
        </w:rPr>
      </w:pPr>
    </w:p>
    <w:p w14:paraId="51D406EC" w14:textId="77777777" w:rsidR="00013045" w:rsidRDefault="00013045" w:rsidP="00013045">
      <w:pPr>
        <w:spacing w:line="600" w:lineRule="exact"/>
        <w:rPr>
          <w:rFonts w:ascii="仿宋_GB2312" w:eastAsia="仿宋_GB2312" w:hint="eastAsia"/>
          <w:sz w:val="32"/>
          <w:szCs w:val="32"/>
        </w:rPr>
      </w:pPr>
    </w:p>
    <w:p w14:paraId="4E1A742F" w14:textId="77777777" w:rsidR="00013045" w:rsidRDefault="00013045" w:rsidP="00013045">
      <w:pPr>
        <w:spacing w:line="600" w:lineRule="exact"/>
        <w:rPr>
          <w:rFonts w:ascii="仿宋_GB2312" w:eastAsia="仿宋_GB2312" w:hint="eastAsia"/>
          <w:sz w:val="32"/>
          <w:szCs w:val="32"/>
        </w:rPr>
      </w:pPr>
    </w:p>
    <w:p w14:paraId="67E810DB" w14:textId="77777777" w:rsidR="00013045" w:rsidRDefault="00013045" w:rsidP="00013045">
      <w:pPr>
        <w:spacing w:line="600" w:lineRule="exact"/>
        <w:rPr>
          <w:rFonts w:ascii="仿宋_GB2312" w:eastAsia="仿宋_GB2312" w:hint="eastAsia"/>
          <w:sz w:val="32"/>
          <w:szCs w:val="32"/>
        </w:rPr>
      </w:pPr>
    </w:p>
    <w:p w14:paraId="4CDB7CF8" w14:textId="77777777" w:rsidR="00013045" w:rsidRDefault="00013045" w:rsidP="00013045">
      <w:pPr>
        <w:spacing w:line="600" w:lineRule="exact"/>
        <w:ind w:rightChars="328" w:right="651" w:firstLineChars="1304" w:firstLine="4022"/>
        <w:rPr>
          <w:rFonts w:ascii="仿宋_GB2312" w:eastAsia="仿宋_GB2312" w:hint="eastAsia"/>
          <w:sz w:val="32"/>
          <w:szCs w:val="32"/>
        </w:rPr>
      </w:pPr>
      <w:r>
        <w:rPr>
          <w:rFonts w:ascii="仿宋_GB2312" w:eastAsia="仿宋_GB2312" w:hint="eastAsia"/>
          <w:sz w:val="32"/>
          <w:szCs w:val="32"/>
        </w:rPr>
        <w:t>中国科学院条件保障与财务局</w:t>
      </w:r>
    </w:p>
    <w:p w14:paraId="1B562703" w14:textId="77777777" w:rsidR="00013045" w:rsidRDefault="00013045" w:rsidP="00013045">
      <w:pPr>
        <w:spacing w:line="600" w:lineRule="exact"/>
        <w:ind w:rightChars="686" w:right="1361" w:firstLineChars="1611" w:firstLine="4968"/>
        <w:rPr>
          <w:rFonts w:ascii="仿宋_GB2312" w:eastAsia="仿宋_GB2312" w:hint="eastAsia"/>
          <w:sz w:val="32"/>
          <w:szCs w:val="32"/>
        </w:rPr>
      </w:pPr>
      <w:bookmarkStart w:id="6" w:name="cwsj"/>
      <w:r>
        <w:rPr>
          <w:rFonts w:ascii="仿宋_GB2312" w:eastAsia="仿宋_GB2312" w:hint="eastAsia"/>
          <w:sz w:val="32"/>
          <w:szCs w:val="32"/>
        </w:rPr>
        <w:t>2021年7月2日</w:t>
      </w:r>
      <w:bookmarkEnd w:id="6"/>
    </w:p>
    <w:p w14:paraId="53236DAA" w14:textId="77777777" w:rsidR="00013045" w:rsidRDefault="00013045" w:rsidP="00013045">
      <w:pPr>
        <w:spacing w:line="600" w:lineRule="exact"/>
        <w:rPr>
          <w:rFonts w:ascii="仿宋_GB2312" w:eastAsia="仿宋_GB2312" w:hint="eastAsia"/>
          <w:sz w:val="32"/>
          <w:szCs w:val="32"/>
        </w:rPr>
      </w:pPr>
    </w:p>
    <w:p w14:paraId="1132E8DB" w14:textId="77777777" w:rsidR="00013045" w:rsidRDefault="00013045" w:rsidP="00013045">
      <w:pPr>
        <w:spacing w:line="600" w:lineRule="exact"/>
        <w:rPr>
          <w:rFonts w:ascii="仿宋_GB2312" w:eastAsia="仿宋_GB2312" w:hint="eastAsia"/>
          <w:sz w:val="32"/>
          <w:szCs w:val="32"/>
        </w:rPr>
      </w:pPr>
      <w:r>
        <w:rPr>
          <w:rFonts w:ascii="仿宋_GB2312" w:eastAsia="仿宋_GB2312" w:hint="eastAsia"/>
          <w:sz w:val="32"/>
          <w:szCs w:val="32"/>
        </w:rPr>
        <w:t>（此件</w:t>
      </w:r>
      <w:bookmarkStart w:id="7" w:name="informationAttribute"/>
      <w:r>
        <w:rPr>
          <w:rFonts w:ascii="仿宋_GB2312" w:eastAsia="仿宋_GB2312" w:hint="eastAsia"/>
          <w:sz w:val="32"/>
          <w:szCs w:val="32"/>
        </w:rPr>
        <w:t>主动公开</w:t>
      </w:r>
      <w:bookmarkEnd w:id="7"/>
      <w:r>
        <w:rPr>
          <w:rFonts w:ascii="仿宋_GB2312" w:eastAsia="仿宋_GB2312" w:hint="eastAsia"/>
          <w:sz w:val="32"/>
          <w:szCs w:val="32"/>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013045" w:rsidRPr="00291454" w14:paraId="7E36B872" w14:textId="77777777" w:rsidTr="00FC37B6">
        <w:trPr>
          <w:jc w:val="center"/>
        </w:trPr>
        <w:tc>
          <w:tcPr>
            <w:tcW w:w="5637" w:type="dxa"/>
          </w:tcPr>
          <w:p w14:paraId="691BC1B8" w14:textId="77777777" w:rsidR="00013045" w:rsidRPr="00291454" w:rsidRDefault="00013045" w:rsidP="00FC37B6">
            <w:pPr>
              <w:rPr>
                <w:rFonts w:ascii="仿宋_GB2312" w:eastAsia="仿宋_GB2312" w:hint="eastAsia"/>
                <w:sz w:val="28"/>
                <w:szCs w:val="28"/>
              </w:rPr>
            </w:pPr>
            <w:bookmarkStart w:id="8" w:name="yfjg"/>
            <w:r>
              <w:rPr>
                <w:rFonts w:ascii="仿宋_GB2312" w:eastAsia="仿宋_GB2312" w:hint="eastAsia"/>
                <w:sz w:val="28"/>
                <w:szCs w:val="28"/>
              </w:rPr>
              <w:t>条件保障与财务局</w:t>
            </w:r>
            <w:bookmarkEnd w:id="8"/>
          </w:p>
        </w:tc>
        <w:tc>
          <w:tcPr>
            <w:tcW w:w="3309" w:type="dxa"/>
          </w:tcPr>
          <w:p w14:paraId="68E39778" w14:textId="77777777" w:rsidR="00013045" w:rsidRPr="00291454" w:rsidRDefault="00013045" w:rsidP="00FC37B6">
            <w:pPr>
              <w:ind w:rightChars="110" w:right="218"/>
              <w:jc w:val="right"/>
              <w:rPr>
                <w:rFonts w:ascii="仿宋_GB2312" w:eastAsia="仿宋_GB2312" w:hint="eastAsia"/>
                <w:sz w:val="28"/>
                <w:szCs w:val="28"/>
              </w:rPr>
            </w:pPr>
            <w:bookmarkStart w:id="9" w:name="yfsj"/>
            <w:r>
              <w:rPr>
                <w:rFonts w:ascii="仿宋_GB2312" w:eastAsia="仿宋_GB2312" w:hint="eastAsia"/>
                <w:sz w:val="28"/>
                <w:szCs w:val="28"/>
              </w:rPr>
              <w:t>2021年7月2日</w:t>
            </w:r>
            <w:bookmarkEnd w:id="9"/>
            <w:r w:rsidRPr="00291454">
              <w:rPr>
                <w:rFonts w:ascii="仿宋_GB2312" w:eastAsia="仿宋_GB2312" w:hint="eastAsia"/>
                <w:sz w:val="28"/>
                <w:szCs w:val="28"/>
              </w:rPr>
              <w:t>印发</w:t>
            </w:r>
          </w:p>
        </w:tc>
      </w:tr>
    </w:tbl>
    <w:p w14:paraId="144EF629" w14:textId="77777777" w:rsidR="00013045" w:rsidRDefault="00013045" w:rsidP="00013045">
      <w:pPr>
        <w:rPr>
          <w:rFonts w:ascii="仿宋_GB2312" w:eastAsia="仿宋_GB2312" w:hint="eastAsia"/>
          <w:sz w:val="32"/>
          <w:szCs w:val="32"/>
        </w:rPr>
      </w:pPr>
    </w:p>
    <w:p w14:paraId="61338184" w14:textId="77777777" w:rsidR="004A4DF5" w:rsidRDefault="004A4DF5"/>
    <w:sectPr w:rsidR="004A4DF5" w:rsidSect="0047045F">
      <w:headerReference w:type="even" r:id="rId6"/>
      <w:headerReference w:type="default" r:id="rId7"/>
      <w:footerReference w:type="even" r:id="rId8"/>
      <w:footerReference w:type="default" r:id="rId9"/>
      <w:pgSz w:w="11906" w:h="16838" w:code="9"/>
      <w:pgMar w:top="2041" w:right="1588" w:bottom="2041" w:left="1588" w:header="851" w:footer="1463" w:gutter="0"/>
      <w:cols w:space="425"/>
      <w:docGrid w:type="linesAndChars" w:linePitch="574" w:charSpace="1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7FE1" w14:textId="77777777" w:rsidR="00872436" w:rsidRDefault="00872436" w:rsidP="00013045">
      <w:r>
        <w:separator/>
      </w:r>
    </w:p>
  </w:endnote>
  <w:endnote w:type="continuationSeparator" w:id="0">
    <w:p w14:paraId="44240730" w14:textId="77777777" w:rsidR="00872436" w:rsidRDefault="00872436" w:rsidP="0001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1ED2" w14:textId="777629B0" w:rsidR="00E102E4" w:rsidRPr="00B87D85" w:rsidRDefault="00013045" w:rsidP="005E3F77">
    <w:pPr>
      <w:pStyle w:val="a5"/>
      <w:ind w:firstLineChars="300" w:firstLine="840"/>
      <w:rPr>
        <w:rFonts w:ascii="Tahoma" w:hAnsi="Tahoma" w:cs="Tahoma"/>
        <w:sz w:val="28"/>
        <w:szCs w:val="28"/>
      </w:rPr>
    </w:pPr>
    <w:r>
      <w:rPr>
        <w:rFonts w:ascii="Tahoma" w:hAnsi="Tahoma" w:cs="Tahoma" w:hint="eastAsia"/>
        <w:noProof/>
        <w:sz w:val="28"/>
        <w:szCs w:val="28"/>
      </w:rPr>
      <mc:AlternateContent>
        <mc:Choice Requires="wps">
          <w:drawing>
            <wp:anchor distT="0" distB="0" distL="114300" distR="114300" simplePos="0" relativeHeight="251661312" behindDoc="0" locked="0" layoutInCell="1" allowOverlap="1" wp14:anchorId="34464967" wp14:editId="79ACDBB8">
              <wp:simplePos x="0" y="0"/>
              <wp:positionH relativeFrom="column">
                <wp:posOffset>856615</wp:posOffset>
              </wp:positionH>
              <wp:positionV relativeFrom="paragraph">
                <wp:posOffset>117475</wp:posOffset>
              </wp:positionV>
              <wp:extent cx="179705" cy="0"/>
              <wp:effectExtent l="7620" t="10795" r="12700" b="825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137FFE" id="_x0000_t32" coordsize="21600,21600" o:spt="32" o:oned="t" path="m,l21600,21600e" filled="f">
              <v:path arrowok="t" fillok="f" o:connecttype="none"/>
              <o:lock v:ext="edit" shapetype="t"/>
            </v:shapetype>
            <v:shape id="直接箭头连接符 5" o:spid="_x0000_s1026" type="#_x0000_t32" style="position:absolute;left:0;text-align:left;margin-left:67.45pt;margin-top:9.25pt;width:1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" strokeweight="1pt"/>
          </w:pict>
        </mc:Fallback>
      </mc:AlternateContent>
    </w:r>
    <w:r>
      <w:rPr>
        <w:rFonts w:ascii="Tahoma" w:hAnsi="Tahoma" w:cs="Tahoma" w:hint="eastAsia"/>
        <w:noProof/>
        <w:sz w:val="28"/>
        <w:szCs w:val="28"/>
      </w:rPr>
      <mc:AlternateContent>
        <mc:Choice Requires="wps">
          <w:drawing>
            <wp:anchor distT="0" distB="0" distL="114300" distR="114300" simplePos="0" relativeHeight="251662336" behindDoc="0" locked="0" layoutInCell="1" allowOverlap="1" wp14:anchorId="077ACB57" wp14:editId="15D995BA">
              <wp:simplePos x="0" y="0"/>
              <wp:positionH relativeFrom="column">
                <wp:posOffset>266065</wp:posOffset>
              </wp:positionH>
              <wp:positionV relativeFrom="paragraph">
                <wp:posOffset>117475</wp:posOffset>
              </wp:positionV>
              <wp:extent cx="179705" cy="0"/>
              <wp:effectExtent l="7620" t="10795" r="12700" b="82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56E6A7" id="直接箭头连接符 4" o:spid="_x0000_s1026" type="#_x0000_t32" style="position:absolute;left:0;text-align:left;margin-left:20.95pt;margin-top:9.25pt;width:1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" strokeweight="1pt"/>
          </w:pict>
        </mc:Fallback>
      </mc:AlternateContent>
    </w:r>
    <w:r w:rsidR="00872436">
      <w:rPr>
        <w:rFonts w:ascii="Tahoma" w:hAnsi="Tahoma" w:cs="Tahoma" w:hint="eastAsia"/>
        <w:sz w:val="28"/>
        <w:szCs w:val="28"/>
      </w:rPr>
      <w:t xml:space="preserve"> </w:t>
    </w:r>
    <w:r w:rsidR="00872436" w:rsidRPr="005E3F77">
      <w:rPr>
        <w:rFonts w:ascii="宋体" w:hAnsi="宋体" w:cs="Tahoma"/>
        <w:sz w:val="28"/>
        <w:szCs w:val="28"/>
      </w:rPr>
      <w:fldChar w:fldCharType="begin"/>
    </w:r>
    <w:r w:rsidR="00872436" w:rsidRPr="005E3F77">
      <w:rPr>
        <w:rFonts w:ascii="宋体" w:hAnsi="宋体" w:cs="Tahoma"/>
        <w:sz w:val="28"/>
        <w:szCs w:val="28"/>
      </w:rPr>
      <w:instrText xml:space="preserve"> PAGE   \* MERGEFORMAT </w:instrText>
    </w:r>
    <w:r w:rsidR="00872436" w:rsidRPr="005E3F77">
      <w:rPr>
        <w:rFonts w:ascii="宋体" w:hAnsi="宋体" w:cs="Tahoma"/>
        <w:sz w:val="28"/>
        <w:szCs w:val="28"/>
      </w:rPr>
      <w:fldChar w:fldCharType="separate"/>
    </w:r>
    <w:r w:rsidR="00872436" w:rsidRPr="00063F71">
      <w:rPr>
        <w:rFonts w:ascii="宋体" w:hAnsi="宋体" w:cs="Tahoma"/>
        <w:noProof/>
        <w:sz w:val="28"/>
        <w:szCs w:val="28"/>
        <w:lang w:val="zh-CN"/>
      </w:rPr>
      <w:t>2</w:t>
    </w:r>
    <w:r w:rsidR="00872436" w:rsidRPr="005E3F77">
      <w:rPr>
        <w:rFonts w:ascii="宋体" w:hAnsi="宋体" w:cs="Tahoma"/>
        <w:sz w:val="28"/>
        <w:szCs w:val="28"/>
      </w:rPr>
      <w:fldChar w:fldCharType="end"/>
    </w:r>
    <w:r w:rsidR="00872436">
      <w:rPr>
        <w:rFonts w:ascii="Tahoma" w:hAnsi="Tahoma" w:cs="Tahoma" w:hint="eastAsia"/>
        <w:sz w:val="28"/>
        <w:szCs w:val="28"/>
      </w:rPr>
      <w:t xml:space="preserve"> </w:t>
    </w:r>
    <w:r w:rsidR="00872436">
      <w:rPr>
        <w:rFonts w:ascii="Tahoma" w:hAnsi="Tahoma" w:cs="Tahoma"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145D" w14:textId="6E2AA3CC" w:rsidR="00CF35FD" w:rsidRPr="00B87D85" w:rsidRDefault="00013045" w:rsidP="00EE2B1B">
    <w:pPr>
      <w:pStyle w:val="a5"/>
      <w:wordWrap w:val="0"/>
      <w:jc w:val="right"/>
      <w:rPr>
        <w:rFonts w:ascii="Tahoma" w:hAnsi="Tahoma" w:cs="Tahoma"/>
        <w:sz w:val="28"/>
        <w:szCs w:val="28"/>
      </w:rPr>
    </w:pPr>
    <w:r>
      <w:rPr>
        <w:rFonts w:ascii="Tahoma" w:hAnsi="Tahoma" w:cs="Tahoma" w:hint="eastAsia"/>
        <w:noProof/>
        <w:sz w:val="28"/>
        <w:szCs w:val="28"/>
      </w:rPr>
      <mc:AlternateContent>
        <mc:Choice Requires="wps">
          <w:drawing>
            <wp:anchor distT="0" distB="0" distL="114300" distR="114300" simplePos="0" relativeHeight="251660288" behindDoc="0" locked="0" layoutInCell="1" allowOverlap="1" wp14:anchorId="0CD770B2" wp14:editId="5A50F096">
              <wp:simplePos x="0" y="0"/>
              <wp:positionH relativeFrom="column">
                <wp:posOffset>5079365</wp:posOffset>
              </wp:positionH>
              <wp:positionV relativeFrom="paragraph">
                <wp:posOffset>107950</wp:posOffset>
              </wp:positionV>
              <wp:extent cx="179705" cy="0"/>
              <wp:effectExtent l="10795" t="10795" r="9525" b="825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63D098" id="_x0000_t32" coordsize="21600,21600" o:spt="32" o:oned="t" path="m,l21600,21600e" filled="f">
              <v:path arrowok="t" fillok="f" o:connecttype="none"/>
              <o:lock v:ext="edit" shapetype="t"/>
            </v:shapetype>
            <v:shape id="直接箭头连接符 3" o:spid="_x0000_s1026" type="#_x0000_t32" style="position:absolute;left:0;text-align:left;margin-left:399.95pt;margin-top:8.5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" strokeweight="1pt"/>
          </w:pict>
        </mc:Fallback>
      </mc:AlternateContent>
    </w:r>
    <w:r>
      <w:rPr>
        <w:rFonts w:ascii="Tahoma" w:hAnsi="Tahoma" w:cs="Tahoma" w:hint="eastAsia"/>
        <w:noProof/>
        <w:sz w:val="28"/>
        <w:szCs w:val="28"/>
      </w:rPr>
      <mc:AlternateContent>
        <mc:Choice Requires="wps">
          <w:drawing>
            <wp:anchor distT="0" distB="0" distL="114300" distR="114300" simplePos="0" relativeHeight="251659264" behindDoc="0" locked="0" layoutInCell="1" allowOverlap="1" wp14:anchorId="400B16F5" wp14:editId="6D3C49FC">
              <wp:simplePos x="0" y="0"/>
              <wp:positionH relativeFrom="column">
                <wp:posOffset>4517390</wp:posOffset>
              </wp:positionH>
              <wp:positionV relativeFrom="paragraph">
                <wp:posOffset>107950</wp:posOffset>
              </wp:positionV>
              <wp:extent cx="179705" cy="0"/>
              <wp:effectExtent l="10795" t="10795" r="9525"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645529" id="直接箭头连接符 2" o:spid="_x0000_s1026" type="#_x0000_t32" style="position:absolute;left:0;text-align:left;margin-left:355.7pt;margin-top:8.5pt;width: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" strokeweight="1pt"/>
          </w:pict>
        </mc:Fallback>
      </mc:AlternateContent>
    </w:r>
    <w:r w:rsidR="00872436">
      <w:rPr>
        <w:rFonts w:ascii="Tahoma" w:hAnsi="Tahoma" w:cs="Tahoma" w:hint="eastAsia"/>
        <w:sz w:val="28"/>
        <w:szCs w:val="28"/>
      </w:rPr>
      <w:t xml:space="preserve"> </w:t>
    </w:r>
    <w:r w:rsidR="00872436" w:rsidRPr="005E3F77">
      <w:rPr>
        <w:rFonts w:ascii="宋体" w:hAnsi="宋体" w:cs="Tahoma"/>
        <w:sz w:val="28"/>
        <w:szCs w:val="28"/>
      </w:rPr>
      <w:fldChar w:fldCharType="begin"/>
    </w:r>
    <w:r w:rsidR="00872436" w:rsidRPr="005E3F77">
      <w:rPr>
        <w:rFonts w:ascii="宋体" w:hAnsi="宋体" w:cs="Tahoma"/>
        <w:sz w:val="28"/>
        <w:szCs w:val="28"/>
      </w:rPr>
      <w:instrText xml:space="preserve"> PAGE   \* MERGEFORMAT </w:instrText>
    </w:r>
    <w:r w:rsidR="00872436" w:rsidRPr="005E3F77">
      <w:rPr>
        <w:rFonts w:ascii="宋体" w:hAnsi="宋体" w:cs="Tahoma"/>
        <w:sz w:val="28"/>
        <w:szCs w:val="28"/>
      </w:rPr>
      <w:fldChar w:fldCharType="separate"/>
    </w:r>
    <w:r w:rsidR="00872436" w:rsidRPr="00063F71">
      <w:rPr>
        <w:rFonts w:ascii="宋体" w:hAnsi="宋体" w:cs="Tahoma"/>
        <w:noProof/>
        <w:sz w:val="28"/>
        <w:szCs w:val="28"/>
        <w:lang w:val="zh-CN"/>
      </w:rPr>
      <w:t>1</w:t>
    </w:r>
    <w:r w:rsidR="00872436" w:rsidRPr="005E3F77">
      <w:rPr>
        <w:rFonts w:ascii="宋体" w:hAnsi="宋体" w:cs="Tahoma"/>
        <w:sz w:val="28"/>
        <w:szCs w:val="28"/>
      </w:rPr>
      <w:fldChar w:fldCharType="end"/>
    </w:r>
    <w:r w:rsidR="00872436">
      <w:rPr>
        <w:rFonts w:ascii="Tahoma" w:hAnsi="Tahoma" w:cs="Tahoma" w:hint="eastAsia"/>
        <w:sz w:val="28"/>
        <w:szCs w:val="28"/>
      </w:rPr>
      <w:t xml:space="preserve"> </w:t>
    </w:r>
    <w:r w:rsidR="00872436">
      <w:rPr>
        <w:rFonts w:ascii="Tahoma" w:hAnsi="Tahoma" w:cs="Tahoma" w:hint="eastAsia"/>
        <w:sz w:val="28"/>
        <w:szCs w:val="28"/>
      </w:rPr>
      <w:t xml:space="preserve">   </w:t>
    </w:r>
    <w:r w:rsidR="00872436">
      <w:rPr>
        <w:rFonts w:ascii="Tahoma" w:hAnsi="Tahoma" w:cs="Tahom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FA8A" w14:textId="77777777" w:rsidR="00872436" w:rsidRDefault="00872436" w:rsidP="00013045">
      <w:r>
        <w:separator/>
      </w:r>
    </w:p>
  </w:footnote>
  <w:footnote w:type="continuationSeparator" w:id="0">
    <w:p w14:paraId="1A1167AB" w14:textId="77777777" w:rsidR="00872436" w:rsidRDefault="00872436" w:rsidP="0001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9AFC" w14:textId="77777777" w:rsidR="00AB7F77" w:rsidRDefault="00872436" w:rsidP="00AB7F7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2EC1" w14:textId="77777777" w:rsidR="00AB7F77" w:rsidRDefault="00872436" w:rsidP="00AB7F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FF"/>
    <w:rsid w:val="00013045"/>
    <w:rsid w:val="004A4DF5"/>
    <w:rsid w:val="007D2B35"/>
    <w:rsid w:val="007F2152"/>
    <w:rsid w:val="00872436"/>
    <w:rsid w:val="00A94F6A"/>
    <w:rsid w:val="00DF0298"/>
    <w:rsid w:val="00FC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CB72F-263D-417E-8991-909F6A8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045"/>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045"/>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a4">
    <w:name w:val="页眉 字符"/>
    <w:basedOn w:val="a0"/>
    <w:link w:val="a3"/>
    <w:uiPriority w:val="99"/>
    <w:rsid w:val="00013045"/>
    <w:rPr>
      <w:sz w:val="18"/>
      <w:szCs w:val="18"/>
    </w:rPr>
  </w:style>
  <w:style w:type="paragraph" w:styleId="a5">
    <w:name w:val="footer"/>
    <w:basedOn w:val="a"/>
    <w:link w:val="a6"/>
    <w:uiPriority w:val="99"/>
    <w:unhideWhenUsed/>
    <w:rsid w:val="00013045"/>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a6">
    <w:name w:val="页脚 字符"/>
    <w:basedOn w:val="a0"/>
    <w:link w:val="a5"/>
    <w:uiPriority w:val="99"/>
    <w:rsid w:val="00013045"/>
    <w:rPr>
      <w:sz w:val="18"/>
      <w:szCs w:val="18"/>
    </w:rPr>
  </w:style>
  <w:style w:type="character" w:customStyle="1" w:styleId="Char">
    <w:name w:val="页眉 Char"/>
    <w:uiPriority w:val="99"/>
    <w:rsid w:val="00013045"/>
    <w:rPr>
      <w:kern w:val="2"/>
      <w:sz w:val="18"/>
      <w:szCs w:val="18"/>
    </w:rPr>
  </w:style>
  <w:style w:type="character" w:customStyle="1" w:styleId="Char0">
    <w:name w:val="页脚 Char"/>
    <w:uiPriority w:val="99"/>
    <w:rsid w:val="000130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张红松</dc:creator>
  <cp:keywords/>
  <dc:description/>
  <cp:lastModifiedBy>张红松</cp:lastModifiedBy>
  <cp:revision>2</cp:revision>
  <dcterms:created xsi:type="dcterms:W3CDTF">2021-07-05T01:49:00Z</dcterms:created>
  <dcterms:modified xsi:type="dcterms:W3CDTF">2021-07-05T01:49:00Z</dcterms:modified>
</cp:coreProperties>
</file>